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4E3FFB" w:rsidRPr="004E3FFB" w:rsidRDefault="006C226D" w:rsidP="004E3FFB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4A427CF1" wp14:editId="3BE34FCE">
                <wp:simplePos x="0" y="0"/>
                <wp:positionH relativeFrom="column">
                  <wp:posOffset>1295400</wp:posOffset>
                </wp:positionH>
                <wp:positionV relativeFrom="paragraph">
                  <wp:posOffset>-63500</wp:posOffset>
                </wp:positionV>
                <wp:extent cx="3276600" cy="861060"/>
                <wp:effectExtent l="76200" t="76200" r="114300" b="129540"/>
                <wp:wrapNone/>
                <wp:docPr id="4" name="Rectangle à coins arrondis 4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86106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60ED" w:rsidRPr="00705E77" w:rsidRDefault="00DA5E69" w:rsidP="0076604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705E77">
                              <w:rPr>
                                <w:rFonts w:ascii="MyriadPro-Bold" w:hAnsi="MyriadPro-Bold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Les solutions acides et les</w:t>
                            </w:r>
                            <w:r w:rsidRPr="00705E77">
                              <w:rPr>
                                <w:rFonts w:ascii="MyriadPro-Bold" w:hAnsi="MyriadPro-Bold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br/>
                              <w:t>solutions basiques</w:t>
                            </w:r>
                            <w:r w:rsidRPr="00705E77">
                              <w:rPr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A427CF1" id="Rectangle à coins arrondis 4" o:spid="_x0000_s1026" href="http://www.adrarphysic.fr/" style="position:absolute;margin-left:102pt;margin-top:-5pt;width:258pt;height:67.8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" o:button="t" fillcolor="#f2f2f2 [3052]" strokecolor="black [3213]" strokeweight="2pt">
                <v:fill o:detectmouseclick="t"/>
                <v:shadow on="t" color="black" opacity="20971f" offset="0,2.2pt"/>
                <v:textbox>
                  <w:txbxContent>
                    <w:p w14:paraId="78FB4571" w14:textId="33283842" w:rsidR="003260ED" w:rsidRPr="00705E77" w:rsidRDefault="00DA5E69" w:rsidP="00766040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705E77">
                        <w:rPr>
                          <w:rFonts w:ascii="MyriadPro-Bold" w:hAnsi="MyriadPro-Bold"/>
                          <w:b/>
                          <w:bCs/>
                          <w:color w:val="FF0000"/>
                          <w:sz w:val="36"/>
                          <w:szCs w:val="36"/>
                        </w:rPr>
                        <w:t>Les solutions acides et les</w:t>
                      </w:r>
                      <w:r w:rsidRPr="00705E77">
                        <w:rPr>
                          <w:rFonts w:ascii="MyriadPro-Bold" w:hAnsi="MyriadPro-Bold"/>
                          <w:b/>
                          <w:bCs/>
                          <w:color w:val="FF0000"/>
                          <w:sz w:val="36"/>
                          <w:szCs w:val="36"/>
                        </w:rPr>
                        <w:br/>
                        <w:t>solutions basiques</w:t>
                      </w:r>
                      <w:r w:rsidRPr="00705E77">
                        <w:rPr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033B0A">
        <w:rPr>
          <w:noProof/>
          <w:lang w:eastAsia="fr-FR"/>
        </w:rPr>
        <w:drawing>
          <wp:anchor distT="0" distB="0" distL="114300" distR="114300" simplePos="0" relativeHeight="251718144" behindDoc="0" locked="0" layoutInCell="1" allowOverlap="1" wp14:anchorId="005A7A25" wp14:editId="7EC05274">
            <wp:simplePos x="0" y="0"/>
            <wp:positionH relativeFrom="column">
              <wp:posOffset>-297180</wp:posOffset>
            </wp:positionH>
            <wp:positionV relativeFrom="paragraph">
              <wp:posOffset>-139700</wp:posOffset>
            </wp:positionV>
            <wp:extent cx="1379220" cy="1017270"/>
            <wp:effectExtent l="95250" t="76200" r="106680" b="125730"/>
            <wp:wrapNone/>
            <wp:docPr id="11" name="Image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A879FB7-3BF8-4BD9-8F1A-215E7F3025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A879FB7-3BF8-4BD9-8F1A-215E7F3025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1017270"/>
                    </a:xfrm>
                    <a:prstGeom prst="rect">
                      <a:avLst/>
                    </a:prstGeom>
                    <a:ln>
                      <a:solidFill>
                        <a:srgbClr val="96F242"/>
                      </a:solidFill>
                    </a:ln>
                    <a:effectLst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5E6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2EB213FF" wp14:editId="5215A61C">
                <wp:simplePos x="0" y="0"/>
                <wp:positionH relativeFrom="column">
                  <wp:posOffset>838200</wp:posOffset>
                </wp:positionH>
                <wp:positionV relativeFrom="paragraph">
                  <wp:posOffset>946150</wp:posOffset>
                </wp:positionV>
                <wp:extent cx="6069330" cy="1386840"/>
                <wp:effectExtent l="152400" t="133350" r="179070" b="156210"/>
                <wp:wrapNone/>
                <wp:docPr id="8" name="Rectangle à coins arrondis 8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9330" cy="138684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5E69" w:rsidRPr="00DA5E69" w:rsidRDefault="00DA5E69" w:rsidP="006C226D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Savoir la signification du pH ;</w:t>
                            </w:r>
                          </w:p>
                          <w:p w:rsidR="00DA5E69" w:rsidRPr="00DA5E69" w:rsidRDefault="00DA5E69" w:rsidP="006C226D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Utiliser le papier pH et le pH-mètre pour mesurer le pH d'une solution</w:t>
                            </w:r>
                            <w:r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  <w:r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;</w:t>
                            </w:r>
                          </w:p>
                          <w:p w:rsidR="00DA5E69" w:rsidRPr="00DA5E69" w:rsidRDefault="00DA5E69" w:rsidP="006C226D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Classer les solutions aqueuses en solution acide, basique et neutre selon la</w:t>
                            </w:r>
                            <w:r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  <w:r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valeur du </w:t>
                            </w:r>
                            <w:r w:rsidR="00033B0A"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pH ;</w:t>
                            </w:r>
                          </w:p>
                          <w:p w:rsidR="00DA5E69" w:rsidRPr="00DA5E69" w:rsidRDefault="00DA5E69" w:rsidP="006C226D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Connaître à travers des étiquettes, quelques dangers des solutions acides et</w:t>
                            </w:r>
                            <w:r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  <w:r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basiques, et appliquer les précautions préventives lors de leur </w:t>
                            </w:r>
                            <w:r w:rsidR="00033B0A"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utilisation ;</w:t>
                            </w:r>
                          </w:p>
                          <w:p w:rsidR="00155020" w:rsidRPr="00DA5E69" w:rsidRDefault="00DA5E69" w:rsidP="006C226D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Reconnaître la dilution d'une solution acide ou basique et son effet sur la valeur</w:t>
                            </w:r>
                            <w:r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  <w:r w:rsidRPr="00DA5E69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du 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EB213FF" id="Rectangle à coins arrondis 8" o:spid="_x0000_s1027" href="http://www.adrarphysic.fr/" style="position:absolute;margin-left:66pt;margin-top:74.5pt;width:477.9pt;height:109.2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" o:button="t" fillcolor="#c6d9f1 [671]" strokecolor="#40a7c2 [3048]">
                <v:fill o:detectmouseclick="t"/>
                <v:shadow on="t" color="black" opacity="24903f" origin=",.5" offset="0,.55556mm"/>
                <v:textbox>
                  <w:txbxContent>
                    <w:p w14:paraId="6B358203" w14:textId="77777777" w:rsidR="00DA5E69" w:rsidRPr="00DA5E69" w:rsidRDefault="00DA5E69" w:rsidP="006C226D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DA5E69">
                        <w:rPr>
                          <w:rFonts w:asciiTheme="majorBidi" w:hAnsiTheme="majorBidi" w:cstheme="majorBidi"/>
                          <w:szCs w:val="24"/>
                        </w:rPr>
                        <w:t>Savoir la signification du pH ;</w:t>
                      </w:r>
                    </w:p>
                    <w:p w14:paraId="7EC998D5" w14:textId="1CAD28FC" w:rsidR="00DA5E69" w:rsidRPr="00DA5E69" w:rsidRDefault="00DA5E69" w:rsidP="006C226D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DA5E69">
                        <w:rPr>
                          <w:rFonts w:asciiTheme="majorBidi" w:hAnsiTheme="majorBidi" w:cstheme="majorBidi"/>
                          <w:szCs w:val="24"/>
                        </w:rPr>
                        <w:t>Utiliser le papier pH et le pH-mètre pour mesurer le pH d'une solution</w:t>
                      </w:r>
                      <w:r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  <w:r w:rsidRPr="00DA5E69">
                        <w:rPr>
                          <w:rFonts w:asciiTheme="majorBidi" w:hAnsiTheme="majorBidi" w:cstheme="majorBidi"/>
                          <w:szCs w:val="24"/>
                        </w:rPr>
                        <w:t>;</w:t>
                      </w:r>
                    </w:p>
                    <w:p w14:paraId="7001CF6C" w14:textId="388FF15C" w:rsidR="00DA5E69" w:rsidRPr="00DA5E69" w:rsidRDefault="00DA5E69" w:rsidP="006C226D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DA5E69">
                        <w:rPr>
                          <w:rFonts w:asciiTheme="majorBidi" w:hAnsiTheme="majorBidi" w:cstheme="majorBidi"/>
                          <w:szCs w:val="24"/>
                        </w:rPr>
                        <w:t>Classer les solutions aqueuses en solution acide, basique et neutre selon la</w:t>
                      </w:r>
                      <w:r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  <w:r w:rsidRPr="00DA5E69">
                        <w:rPr>
                          <w:rFonts w:asciiTheme="majorBidi" w:hAnsiTheme="majorBidi" w:cstheme="majorBidi"/>
                          <w:szCs w:val="24"/>
                        </w:rPr>
                        <w:t xml:space="preserve">valeur du </w:t>
                      </w:r>
                      <w:r w:rsidR="00033B0A" w:rsidRPr="00DA5E69">
                        <w:rPr>
                          <w:rFonts w:asciiTheme="majorBidi" w:hAnsiTheme="majorBidi" w:cstheme="majorBidi"/>
                          <w:szCs w:val="24"/>
                        </w:rPr>
                        <w:t>pH ;</w:t>
                      </w:r>
                    </w:p>
                    <w:p w14:paraId="01ED54A5" w14:textId="0D40F0FB" w:rsidR="00DA5E69" w:rsidRPr="00DA5E69" w:rsidRDefault="00DA5E69" w:rsidP="006C226D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DA5E69">
                        <w:rPr>
                          <w:rFonts w:asciiTheme="majorBidi" w:hAnsiTheme="majorBidi" w:cstheme="majorBidi"/>
                          <w:szCs w:val="24"/>
                        </w:rPr>
                        <w:t>Connaître à travers des étiquettes, quelques dangers des solutions acides et</w:t>
                      </w:r>
                      <w:r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  <w:r w:rsidRPr="00DA5E69">
                        <w:rPr>
                          <w:rFonts w:asciiTheme="majorBidi" w:hAnsiTheme="majorBidi" w:cstheme="majorBidi"/>
                          <w:szCs w:val="24"/>
                        </w:rPr>
                        <w:t xml:space="preserve">basiques, et appliquer les précautions préventives lors de leur </w:t>
                      </w:r>
                      <w:r w:rsidR="00033B0A" w:rsidRPr="00DA5E69">
                        <w:rPr>
                          <w:rFonts w:asciiTheme="majorBidi" w:hAnsiTheme="majorBidi" w:cstheme="majorBidi"/>
                          <w:szCs w:val="24"/>
                        </w:rPr>
                        <w:t>utilisation ;</w:t>
                      </w:r>
                    </w:p>
                    <w:p w14:paraId="43FD450A" w14:textId="72FD4595" w:rsidR="00155020" w:rsidRPr="00DA5E69" w:rsidRDefault="00DA5E69" w:rsidP="006C226D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DA5E69">
                        <w:rPr>
                          <w:rFonts w:asciiTheme="majorBidi" w:hAnsiTheme="majorBidi" w:cstheme="majorBidi"/>
                          <w:szCs w:val="24"/>
                        </w:rPr>
                        <w:t xml:space="preserve"> Reconnaître la dilution d'une solution acide ou basique et son effet sur la valeur</w:t>
                      </w:r>
                      <w:r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  <w:r w:rsidRPr="00DA5E69">
                        <w:rPr>
                          <w:rFonts w:asciiTheme="majorBidi" w:hAnsiTheme="majorBidi" w:cstheme="majorBidi"/>
                          <w:szCs w:val="24"/>
                        </w:rPr>
                        <w:t>du pH</w:t>
                      </w:r>
                    </w:p>
                  </w:txbxContent>
                </v:textbox>
              </v:roundrect>
            </w:pict>
          </mc:Fallback>
        </mc:AlternateContent>
      </w:r>
      <w:r w:rsidR="004E3FF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5E9663FE" wp14:editId="167C799D">
                <wp:simplePos x="0" y="0"/>
                <wp:positionH relativeFrom="column">
                  <wp:posOffset>-355600</wp:posOffset>
                </wp:positionH>
                <wp:positionV relativeFrom="paragraph">
                  <wp:posOffset>1777365</wp:posOffset>
                </wp:positionV>
                <wp:extent cx="1137920" cy="276225"/>
                <wp:effectExtent l="0" t="0" r="2413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92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395C" w:rsidRDefault="00D0395C" w:rsidP="00D0395C">
                            <w:pPr>
                              <w:spacing w:before="0" w:after="0" w:line="240" w:lineRule="auto"/>
                              <w:jc w:val="center"/>
                            </w:pPr>
                            <w:r>
                              <w:t>Pr. EL HABIB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9663FE" id="Rectangle 5" o:spid="_x0000_s1028" style="position:absolute;margin-left:-28pt;margin-top:139.95pt;width:89.6pt;height:21.75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" fillcolor="white [3201]" strokecolor="#f79646 [3209]" strokeweight="2pt">
                <v:textbox>
                  <w:txbxContent>
                    <w:p w14:paraId="6ADE640A" w14:textId="77777777" w:rsidR="00D0395C" w:rsidRDefault="00D0395C" w:rsidP="00D0395C">
                      <w:pPr>
                        <w:spacing w:before="0" w:after="0" w:line="240" w:lineRule="auto"/>
                        <w:jc w:val="center"/>
                      </w:pPr>
                      <w:r>
                        <w:t>Pr. EL HABIB</w:t>
                      </w:r>
                    </w:p>
                  </w:txbxContent>
                </v:textbox>
              </v:rect>
            </w:pict>
          </mc:Fallback>
        </mc:AlternateContent>
      </w:r>
      <w:r w:rsidR="004E3FF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 wp14:anchorId="360C14ED" wp14:editId="7EA241F1">
                <wp:simplePos x="0" y="0"/>
                <wp:positionH relativeFrom="column">
                  <wp:posOffset>-274320</wp:posOffset>
                </wp:positionH>
                <wp:positionV relativeFrom="paragraph">
                  <wp:posOffset>1069340</wp:posOffset>
                </wp:positionV>
                <wp:extent cx="1019175" cy="638175"/>
                <wp:effectExtent l="133350" t="133350" r="104775" b="180975"/>
                <wp:wrapNone/>
                <wp:docPr id="7" name="Flèche droite 7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638175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8DE" w:rsidRPr="008E68DE" w:rsidRDefault="008E68DE" w:rsidP="007A22B1">
                            <w:pPr>
                              <w:spacing w:before="0" w:after="0"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66040">
                              <w:rPr>
                                <w:b/>
                                <w:bCs/>
                                <w:szCs w:val="24"/>
                                <w:lang w:bidi="ar-MA"/>
                              </w:rPr>
                              <w:t>Object</w:t>
                            </w:r>
                            <w:r w:rsidRPr="008E68DE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ifs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60C14E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29" type="#_x0000_t13" href="http://www.adrarphysic.fr/" style="position:absolute;margin-left:-21.6pt;margin-top:84.2pt;width:80.25pt;height:50.25pt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" o:button="t" adj="14837" fillcolor="#daeef3 [664]" strokecolor="#dbe5f1 [660]" strokeweight="2pt">
                <v:fill o:detectmouseclick="t"/>
                <v:shadow on="t" color="black" offset="0,1pt"/>
                <v:textbox>
                  <w:txbxContent>
                    <w:p w14:paraId="4729739D" w14:textId="77777777" w:rsidR="008E68DE" w:rsidRPr="008E68DE" w:rsidRDefault="008E68DE" w:rsidP="007A22B1">
                      <w:pPr>
                        <w:spacing w:before="0" w:after="0" w:line="276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766040">
                        <w:rPr>
                          <w:b/>
                          <w:bCs/>
                          <w:szCs w:val="24"/>
                          <w:lang w:bidi="ar-MA"/>
                        </w:rPr>
                        <w:t>Object</w:t>
                      </w:r>
                      <w:r w:rsidRPr="008E68DE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ifs </w:t>
                      </w:r>
                    </w:p>
                  </w:txbxContent>
                </v:textbox>
              </v:shape>
            </w:pict>
          </mc:Fallback>
        </mc:AlternateContent>
      </w:r>
      <w:r w:rsidR="00A41FA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703AA112" wp14:editId="14423045">
                <wp:simplePos x="0" y="0"/>
                <wp:positionH relativeFrom="column">
                  <wp:posOffset>5950585</wp:posOffset>
                </wp:positionH>
                <wp:positionV relativeFrom="paragraph">
                  <wp:posOffset>128905</wp:posOffset>
                </wp:positionV>
                <wp:extent cx="892175" cy="738505"/>
                <wp:effectExtent l="133350" t="247650" r="212725" b="156845"/>
                <wp:wrapNone/>
                <wp:docPr id="10" name="Ellipse 10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175" cy="73850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  <a:outerShdw blurRad="184150" dist="241300" dir="11520000" sx="110000" sy="110000" algn="ctr">
                            <a:srgbClr val="000000">
                              <a:alpha val="18000"/>
                            </a:srgbClr>
                          </a:outerShdw>
                        </a:effectLst>
                        <a:scene3d>
                          <a:camera prst="perspectiveFront" fov="5100000">
                            <a:rot lat="0" lon="2100000" rev="0"/>
                          </a:camera>
                          <a:lightRig rig="flood" dir="t">
                            <a:rot lat="0" lon="0" rev="13800000"/>
                          </a:lightRig>
                        </a:scene3d>
                        <a:sp3d extrusionH="107950" prstMaterial="plastic">
                          <a:bevelT w="82550" h="63500" prst="divot"/>
                          <a:bevelB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6B3C" w:rsidRPr="00956BBE" w:rsidRDefault="00800C69" w:rsidP="004969CA">
                            <w:pPr>
                              <w:spacing w:before="0" w:after="0" w:line="240" w:lineRule="auto"/>
                              <w:jc w:val="center"/>
                              <w:rPr>
                                <w:szCs w:val="24"/>
                              </w:rPr>
                            </w:pPr>
                            <w:r w:rsidRPr="00956BBE">
                              <w:rPr>
                                <w:szCs w:val="24"/>
                              </w:rPr>
                              <w:t xml:space="preserve">MY </w:t>
                            </w:r>
                            <w:r w:rsidR="000E568A" w:rsidRPr="00956BBE">
                              <w:rPr>
                                <w:szCs w:val="24"/>
                              </w:rPr>
                              <w:t>Ismail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03AA112" id="Ellipse 10" o:spid="_x0000_s1030" href="http://www.adrarphysic.fr/" style="position:absolute;margin-left:468.55pt;margin-top:10.15pt;width:70.25pt;height:58.15pt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" o:button="t" fillcolor="white [3201]" stroked="f" strokeweight="2pt">
                <v:fill o:detectmouseclick="t"/>
                <v:shadow on="t" type="perspective" color="black" opacity="11796f" offset="-6.55631mm,-1.39358mm" matrix="72090f,,,72090f"/>
                <o:extrusion v:ext="view" rotationangle=",35" viewpoint="0,0" viewpointorigin="0,0" skewangle="45" skewamt="0" type="perspective"/>
                <v:textbox>
                  <w:txbxContent>
                    <w:p w14:paraId="26003810" w14:textId="77777777" w:rsidR="00466B3C" w:rsidRPr="00956BBE" w:rsidRDefault="00800C69" w:rsidP="004969CA">
                      <w:pPr>
                        <w:spacing w:before="0" w:after="0" w:line="240" w:lineRule="auto"/>
                        <w:jc w:val="center"/>
                        <w:rPr>
                          <w:szCs w:val="24"/>
                        </w:rPr>
                      </w:pPr>
                      <w:r w:rsidRPr="00956BBE">
                        <w:rPr>
                          <w:szCs w:val="24"/>
                        </w:rPr>
                        <w:t xml:space="preserve">MY </w:t>
                      </w:r>
                      <w:r w:rsidR="000E568A" w:rsidRPr="00956BBE">
                        <w:rPr>
                          <w:szCs w:val="24"/>
                        </w:rPr>
                        <w:t>Ismail</w:t>
                      </w:r>
                    </w:p>
                  </w:txbxContent>
                </v:textbox>
              </v:oval>
            </w:pict>
          </mc:Fallback>
        </mc:AlternateContent>
      </w:r>
      <w:r w:rsidR="004969C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4331A22D" wp14:editId="62276513">
                <wp:simplePos x="0" y="0"/>
                <wp:positionH relativeFrom="column">
                  <wp:posOffset>4597400</wp:posOffset>
                </wp:positionH>
                <wp:positionV relativeFrom="paragraph">
                  <wp:posOffset>131445</wp:posOffset>
                </wp:positionV>
                <wp:extent cx="1552575" cy="680085"/>
                <wp:effectExtent l="76200" t="38100" r="66675" b="120015"/>
                <wp:wrapNone/>
                <wp:docPr id="9" name="Organigramme : Données stockée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552575" cy="680085"/>
                        </a:xfrm>
                        <a:prstGeom prst="flowChartOnlineStorag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 prst="coolSlant"/>
                        </a:sp3d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528E" w:rsidRPr="00A3528E" w:rsidRDefault="004A601A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Matière</w:t>
                            </w:r>
                          </w:p>
                          <w:p w:rsidR="00604825" w:rsidRPr="00A3528E" w:rsidRDefault="00A3528E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Collège : </w:t>
                            </w:r>
                            <w:r w:rsidR="004A601A"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331A22D"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Organigramme : Données stockées 9" o:spid="_x0000_s1031" type="#_x0000_t130" style="position:absolute;margin-left:362pt;margin-top:10.35pt;width:122.25pt;height:53.55pt;rotation:180;flip:x y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" fillcolor="#f2f2f2 [3052]" stroked="f">
                <v:shadow on="t" color="black" opacity="20971f" offset="0,2.2pt"/>
                <v:textbox>
                  <w:txbxContent>
                    <w:p w14:paraId="60D88D4A" w14:textId="77777777" w:rsidR="00A3528E" w:rsidRPr="00A3528E" w:rsidRDefault="004A601A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>Matière</w:t>
                      </w:r>
                    </w:p>
                    <w:p w14:paraId="6EB13B07" w14:textId="77777777" w:rsidR="00604825" w:rsidRPr="00A3528E" w:rsidRDefault="00A3528E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Collège : </w:t>
                      </w:r>
                      <w:r w:rsidR="004A601A"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3268"/>
        <w:tblW w:w="10772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772"/>
      </w:tblGrid>
      <w:tr w:rsidR="00ED253C" w:rsidTr="00ED253C">
        <w:trPr>
          <w:trHeight w:val="10083"/>
        </w:trPr>
        <w:tc>
          <w:tcPr>
            <w:tcW w:w="10772" w:type="dxa"/>
            <w:shd w:val="clear" w:color="auto" w:fill="FFFFFF" w:themeFill="background1"/>
          </w:tcPr>
          <w:p w:rsidR="00ED253C" w:rsidRDefault="00ED253C" w:rsidP="00ED253C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 wp14:anchorId="3E5684CA" wp14:editId="1830FED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44450</wp:posOffset>
                      </wp:positionV>
                      <wp:extent cx="6591300" cy="1470660"/>
                      <wp:effectExtent l="0" t="0" r="19050" b="1524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91300" cy="147066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D253C" w:rsidRPr="00DA5E69" w:rsidRDefault="00ED253C" w:rsidP="00ED253C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Que signifie le terme pH ? Et quel caractère reflète-t-il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?</w:t>
                                  </w:r>
                                </w:p>
                                <w:p w:rsidR="00ED253C" w:rsidRPr="00DA5E69" w:rsidRDefault="00ED253C" w:rsidP="00ED253C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Comment mesurer le pH d'une solution ?</w:t>
                                  </w:r>
                                </w:p>
                                <w:p w:rsidR="00ED253C" w:rsidRPr="00DA5E69" w:rsidRDefault="00ED253C" w:rsidP="00ED253C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Comment caractériser une solution acide et une solution basique ?</w:t>
                                  </w:r>
                                </w:p>
                                <w:p w:rsidR="00ED253C" w:rsidRPr="00DA5E69" w:rsidRDefault="00ED253C" w:rsidP="00ED253C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Quels sont les dangers des solutions acides et basiques ?</w:t>
                                  </w:r>
                                </w:p>
                                <w:p w:rsidR="00ED253C" w:rsidRPr="00DA5E69" w:rsidRDefault="00ED253C" w:rsidP="00ED253C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Quels sont les précautions à prendre lors de l'utilisation des solutions acides et basiques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?</w:t>
                                  </w:r>
                                </w:p>
                                <w:p w:rsidR="00ED253C" w:rsidRPr="00DA5E69" w:rsidRDefault="00ED253C" w:rsidP="00ED253C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Quel est le comportement du pH lors de la dilution d'une solution acide ou basique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?</w:t>
                                  </w:r>
                                </w:p>
                                <w:p w:rsidR="00ED253C" w:rsidRPr="00DA5E69" w:rsidRDefault="00ED253C" w:rsidP="00ED253C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Quelle précaution faut-il prendre lors de la dilution d'un acide ou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d’une base concentrée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E5684CA" id="Rectangle à coins arrondis 21" o:spid="_x0000_s1032" style="position:absolute;margin-left:0;margin-top:3.5pt;width:519pt;height:115.8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" fillcolor="#f2f2f2 [3052]" strokecolor="#00b0f0" strokeweight="2pt">
                      <v:stroke dashstyle="dash"/>
                      <v:textbox>
                        <w:txbxContent>
                          <w:p w14:paraId="598F7C60" w14:textId="77777777" w:rsidR="00ED253C" w:rsidRPr="00DA5E69" w:rsidRDefault="00ED253C" w:rsidP="00ED253C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Que signifie le terme pH ? Et quel caractère reflète-t-il</w:t>
                            </w:r>
                            <w:r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?</w:t>
                            </w:r>
                          </w:p>
                          <w:p w14:paraId="70A35466" w14:textId="77777777" w:rsidR="00ED253C" w:rsidRPr="00DA5E69" w:rsidRDefault="00ED253C" w:rsidP="00ED253C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Comment mesurer le pH d'une solution ?</w:t>
                            </w:r>
                          </w:p>
                          <w:p w14:paraId="44E9D1FA" w14:textId="77777777" w:rsidR="00ED253C" w:rsidRPr="00DA5E69" w:rsidRDefault="00ED253C" w:rsidP="00ED253C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Comment caractériser une solution acide et une solution basique ?</w:t>
                            </w:r>
                          </w:p>
                          <w:p w14:paraId="592946A6" w14:textId="77777777" w:rsidR="00ED253C" w:rsidRPr="00DA5E69" w:rsidRDefault="00ED253C" w:rsidP="00ED253C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Quels sont les dangers des solutions acides et basiques ?</w:t>
                            </w:r>
                          </w:p>
                          <w:p w14:paraId="1F883E8D" w14:textId="77777777" w:rsidR="00ED253C" w:rsidRPr="00DA5E69" w:rsidRDefault="00ED253C" w:rsidP="00ED253C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Quels sont les précautions à prendre lors de l'utilisation des solutions acides et basiques</w:t>
                            </w:r>
                            <w:r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?</w:t>
                            </w:r>
                          </w:p>
                          <w:p w14:paraId="48D45E72" w14:textId="77777777" w:rsidR="00ED253C" w:rsidRPr="00DA5E69" w:rsidRDefault="00ED253C" w:rsidP="00ED253C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Quel est le comportement du pH lors de la dilution d'une solution acide ou basique</w:t>
                            </w:r>
                            <w:r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?</w:t>
                            </w:r>
                          </w:p>
                          <w:p w14:paraId="1638103C" w14:textId="77777777" w:rsidR="00ED253C" w:rsidRPr="00DA5E69" w:rsidRDefault="00ED253C" w:rsidP="00ED253C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Quelle précaution faut-il prendre lors de la dilution d'un acide ou</w:t>
                            </w:r>
                            <w:r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d’une base concentrée</w:t>
                            </w:r>
                            <w:r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?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ED253C" w:rsidRDefault="00ED253C" w:rsidP="00ED253C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after="0" w:line="276" w:lineRule="auto"/>
              <w:ind w:left="426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 wp14:anchorId="2AAD7D8F" wp14:editId="5CB6AFAA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111760</wp:posOffset>
                      </wp:positionV>
                      <wp:extent cx="6568440" cy="845820"/>
                      <wp:effectExtent l="0" t="0" r="22860" b="11430"/>
                      <wp:wrapNone/>
                      <wp:docPr id="14" name="Rectangle à coins arrondi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8440" cy="84582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D253C" w:rsidRPr="00DA5E69" w:rsidRDefault="00ED253C" w:rsidP="00ED253C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  <w:sz w:val="22"/>
                                    </w:rPr>
                                  </w:pPr>
                                  <w:r w:rsidRPr="0025072B">
                                    <w:rPr>
                                      <w:rFonts w:cs="Times New Roman"/>
                                      <w:b/>
                                      <w:bCs/>
                                      <w:color w:val="0070C0"/>
                                    </w:rPr>
                                    <w:t>Matériel nécessaire :</w:t>
                                  </w:r>
                                  <w:r w:rsidRPr="00155020">
                                    <w:rPr>
                                      <w:rFonts w:cs="Times New Roman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Papier indicateur de pH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- Solutions acide, basique et neutre (une limonade ; une eau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déminéralisée ; eau de Javel)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- pH-mètre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–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Béchers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- Des soucoupes en verre;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- Pissette avec eau distillée;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- Solutions (acide chlorhydrique, vinaigre, boisson gazeuse (coca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cola), lait; eau distillée, eau minérale, eau savonneuse, soude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(Hydroxyde de sodium);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- Pictogrammes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DA5E69">
                                    <w:rPr>
                                      <w:rFonts w:cs="Times New Roman"/>
                                      <w:sz w:val="22"/>
                                    </w:rPr>
                                    <w:t>- Photos ou/et documents.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AAD7D8F" id="Rectangle à coins arrondis 14" o:spid="_x0000_s1033" style="position:absolute;left:0;text-align:left;margin-left:2.4pt;margin-top:8.8pt;width:517.2pt;height:66.6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" fillcolor="#f2f2f2 [3052]" strokecolor="#00b0f0" strokeweight="2pt">
                      <v:stroke dashstyle="dash"/>
                      <v:textbox>
                        <w:txbxContent>
                          <w:p w14:paraId="7FD398F2" w14:textId="77777777" w:rsidR="00ED253C" w:rsidRPr="00DA5E69" w:rsidRDefault="00ED253C" w:rsidP="00ED253C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  <w:sz w:val="22"/>
                              </w:rPr>
                            </w:pPr>
                            <w:r w:rsidRPr="0025072B">
                              <w:rPr>
                                <w:rFonts w:cs="Times New Roman"/>
                                <w:b/>
                                <w:bCs/>
                                <w:color w:val="0070C0"/>
                              </w:rPr>
                              <w:t>Matériel nécessaire :</w:t>
                            </w:r>
                            <w:r w:rsidRPr="00155020"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Papier indicateur de pH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- Solutions acide, basique et neutre (une limonade ; une eau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 xml:space="preserve">déminéralisée ; eau de </w:t>
                            </w:r>
                            <w:proofErr w:type="gramStart"/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Javel)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-</w:t>
                            </w:r>
                            <w:proofErr w:type="gramEnd"/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 xml:space="preserve"> pH-mètre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–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 xml:space="preserve"> Béchers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- Des soucoupes en verre;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- Pissette avec eau distillée;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- Solutions (acide chlorhydrique, vinaigre, boisson gazeuse (coca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cola), lait; eau distillée, eau minérale, eau savonneuse, soude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(Hydroxyde de sodium);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- Pictogrammes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DA5E69">
                              <w:rPr>
                                <w:rFonts w:cs="Times New Roman"/>
                                <w:sz w:val="22"/>
                              </w:rPr>
                              <w:t>- Photos ou/et documents.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after="0" w:line="276" w:lineRule="auto"/>
              <w:ind w:left="426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after="0" w:line="276" w:lineRule="auto"/>
              <w:ind w:left="426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Pr="00DA5E69" w:rsidRDefault="00ED253C" w:rsidP="00ED253C">
            <w:p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after="0" w:line="276" w:lineRule="auto"/>
              <w:ind w:left="426" w:hanging="284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Solution aqueuse </w:t>
            </w:r>
            <w:r w:rsidR="00CC24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                                   </w:t>
            </w:r>
            <w:bookmarkStart w:id="0" w:name="_GoBack"/>
            <w:bookmarkEnd w:id="0"/>
            <w:r w:rsidR="00CC24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                             </w:t>
            </w:r>
            <w:hyperlink r:id="rId9" w:history="1">
              <w:r w:rsidR="00CC2466">
                <w:rPr>
                  <w:rStyle w:val="Lienhypertexte"/>
                  <w:rFonts w:ascii="Cambria Math" w:hAnsi="Cambria Math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6"/>
              </w:numPr>
              <w:tabs>
                <w:tab w:val="left" w:pos="142"/>
              </w:tabs>
              <w:spacing w:after="0" w:line="276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Une solution est un mélange homogène obtenu par dissolution de soluté dans un solvant </w:t>
            </w:r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6"/>
              </w:numPr>
              <w:tabs>
                <w:tab w:val="left" w:pos="142"/>
              </w:tabs>
              <w:spacing w:after="0" w:line="276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>Une solution électriquement neutre si elle contient des cations. elle contient nécessairement aussi des anions</w:t>
            </w:r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6"/>
              </w:numPr>
              <w:tabs>
                <w:tab w:val="left" w:pos="142"/>
              </w:tabs>
              <w:spacing w:after="0" w:line="276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Par exemple L’eau salée est une solution de chlorure de sodium contient des ions de chlorure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Cl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-</m:t>
                  </m:r>
                </m:sup>
              </m:sSup>
            </m:oMath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et des ions sodium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Na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+</m:t>
                  </m:r>
                </m:sup>
              </m:sSup>
            </m:oMath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 et le solvant et l’eau </w:t>
            </w:r>
          </w:p>
          <w:p w:rsidR="00ED253C" w:rsidRDefault="00ED253C" w:rsidP="00ED253C">
            <w:pPr>
              <w:pStyle w:val="Paragraphedeliste"/>
              <w:numPr>
                <w:ilvl w:val="0"/>
                <w:numId w:val="6"/>
              </w:numPr>
              <w:tabs>
                <w:tab w:val="left" w:pos="142"/>
              </w:tabs>
              <w:spacing w:after="0" w:line="276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Pour distinguer entre les types des solutions aqueuse est lié à la prépondérance des ions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H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+</m:t>
                  </m:r>
                </m:sup>
              </m:sSup>
            </m:oMath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  et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HO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-</m:t>
                  </m:r>
                </m:sup>
              </m:sSup>
            </m:oMath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 . ce caractère se déterminer par la mesure de pH de la solution (potentiel d’hydrogène)</w:t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after="0" w:line="276" w:lineRule="auto"/>
              <w:ind w:left="786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</w:p>
          <w:p w:rsidR="00ED253C" w:rsidRPr="00DF38CA" w:rsidRDefault="00ED253C" w:rsidP="00ED253C">
            <w:pPr>
              <w:pStyle w:val="Paragraphedeliste"/>
              <w:numPr>
                <w:ilvl w:val="0"/>
                <w:numId w:val="23"/>
              </w:numPr>
              <w:tabs>
                <w:tab w:val="left" w:pos="142"/>
              </w:tabs>
              <w:spacing w:after="0" w:line="276" w:lineRule="auto"/>
              <w:rPr>
                <w:rFonts w:asciiTheme="majorHAnsi" w:hAnsiTheme="majorHAnsi" w:cstheme="majorBidi"/>
                <w:b/>
                <w:bCs/>
                <w:color w:val="00B050"/>
                <w:sz w:val="28"/>
                <w:szCs w:val="28"/>
              </w:rPr>
            </w:pPr>
            <w:r w:rsidRPr="00DF38CA">
              <w:rPr>
                <w:rFonts w:asciiTheme="majorHAnsi" w:hAnsiTheme="majorHAnsi" w:cstheme="majorBidi"/>
                <w:b/>
                <w:bCs/>
                <w:color w:val="00B050"/>
                <w:sz w:val="28"/>
                <w:szCs w:val="28"/>
              </w:rPr>
              <w:t xml:space="preserve">Exemples : </w:t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after="0" w:line="276" w:lineRule="auto"/>
              <w:ind w:left="786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E8364F">
              <w:rPr>
                <w:rFonts w:asciiTheme="majorHAnsi" w:hAnsiTheme="majorHAnsi" w:cstheme="majorBidi"/>
                <w:noProof/>
                <w:color w:val="000000" w:themeColor="text1"/>
                <w:szCs w:val="24"/>
                <w:lang w:eastAsia="fr-FR"/>
              </w:rPr>
              <w:drawing>
                <wp:anchor distT="0" distB="0" distL="114300" distR="114300" simplePos="0" relativeHeight="251725312" behindDoc="0" locked="0" layoutInCell="1" allowOverlap="1" wp14:anchorId="677DE8FE" wp14:editId="6460491D">
                  <wp:simplePos x="0" y="0"/>
                  <wp:positionH relativeFrom="column">
                    <wp:posOffset>3851910</wp:posOffset>
                  </wp:positionH>
                  <wp:positionV relativeFrom="paragraph">
                    <wp:posOffset>249555</wp:posOffset>
                  </wp:positionV>
                  <wp:extent cx="2781300" cy="1809750"/>
                  <wp:effectExtent l="19050" t="19050" r="19050" b="1905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</w:t>
            </w:r>
          </w:p>
          <w:tbl>
            <w:tblPr>
              <w:tblStyle w:val="GridTable1Light"/>
              <w:tblW w:w="0" w:type="auto"/>
              <w:tblLook w:val="04A0" w:firstRow="1" w:lastRow="0" w:firstColumn="1" w:lastColumn="0" w:noHBand="0" w:noVBand="1"/>
            </w:tblPr>
            <w:tblGrid>
              <w:gridCol w:w="3126"/>
              <w:gridCol w:w="2835"/>
            </w:tblGrid>
            <w:tr w:rsidR="00ED253C" w:rsidRPr="00DF38CA" w:rsidTr="007B181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1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126" w:type="dxa"/>
                  <w:shd w:val="clear" w:color="auto" w:fill="C6D9F1" w:themeFill="text2" w:themeFillTint="33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color w:val="FF000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color w:val="FF0000"/>
                      <w:szCs w:val="24"/>
                    </w:rPr>
                    <w:t>Nom de la solution</w:t>
                  </w:r>
                </w:p>
              </w:tc>
              <w:tc>
                <w:tcPr>
                  <w:tcW w:w="2835" w:type="dxa"/>
                  <w:shd w:val="clear" w:color="auto" w:fill="C6D9F1" w:themeFill="text2" w:themeFillTint="33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color w:val="FF000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color w:val="FF0000"/>
                      <w:szCs w:val="24"/>
                    </w:rPr>
                    <w:t>formule chimique</w:t>
                  </w:r>
                </w:p>
              </w:tc>
            </w:tr>
            <w:tr w:rsidR="00ED253C" w:rsidRPr="00DF38CA" w:rsidTr="007B181C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126" w:type="dxa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Solution</w:t>
                  </w:r>
                  <w:r w:rsidRPr="00DF38CA">
                    <w:rPr>
                      <w:rStyle w:val="st"/>
                      <w:rFonts w:asciiTheme="majorHAnsi" w:hAnsiTheme="majorHAnsi"/>
                      <w:b w:val="0"/>
                      <w:bCs w:val="0"/>
                      <w:szCs w:val="24"/>
                    </w:rPr>
                    <w:t xml:space="preserve"> </w:t>
                  </w: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de chlorure d'hydrogène</w:t>
                  </w:r>
                </w:p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(acide chloridrique)</w:t>
                  </w:r>
                </w:p>
              </w:tc>
              <w:tc>
                <w:tcPr>
                  <w:tcW w:w="2835" w:type="dxa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/>
                      <w:bCs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(H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>+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 xml:space="preserve"> + Cl 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>̶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)</w:t>
                  </w:r>
                </w:p>
              </w:tc>
            </w:tr>
            <w:tr w:rsidR="00ED253C" w:rsidRPr="00DF38CA" w:rsidTr="007B181C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126" w:type="dxa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Solution</w:t>
                  </w:r>
                  <w:r w:rsidRPr="00DF38CA">
                    <w:rPr>
                      <w:rStyle w:val="st"/>
                      <w:rFonts w:asciiTheme="majorHAnsi" w:hAnsiTheme="majorHAnsi"/>
                      <w:b w:val="0"/>
                      <w:bCs w:val="0"/>
                      <w:szCs w:val="24"/>
                    </w:rPr>
                    <w:t xml:space="preserve"> </w:t>
                  </w: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d’hydroxyde de sodium (soude)</w:t>
                  </w:r>
                </w:p>
              </w:tc>
              <w:tc>
                <w:tcPr>
                  <w:tcW w:w="2835" w:type="dxa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/>
                      <w:bCs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(Na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>+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 xml:space="preserve"> + HO 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>̶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)</w:t>
                  </w:r>
                </w:p>
              </w:tc>
            </w:tr>
            <w:tr w:rsidR="00ED253C" w:rsidRPr="00DF38CA" w:rsidTr="007B181C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126" w:type="dxa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Solution</w:t>
                  </w:r>
                  <w:r w:rsidRPr="00DF38CA">
                    <w:rPr>
                      <w:rStyle w:val="st"/>
                      <w:rFonts w:asciiTheme="majorHAnsi" w:hAnsiTheme="majorHAnsi"/>
                      <w:b w:val="0"/>
                      <w:bCs w:val="0"/>
                      <w:szCs w:val="24"/>
                    </w:rPr>
                    <w:t xml:space="preserve"> </w:t>
                  </w: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de sulfate de fer III</w:t>
                  </w:r>
                </w:p>
              </w:tc>
              <w:tc>
                <w:tcPr>
                  <w:tcW w:w="2835" w:type="dxa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/>
                      <w:bCs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(2 Fe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>3+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 xml:space="preserve"> + 3 </w:t>
                  </w:r>
                  <m:oMath>
                    <m:sSubSup>
                      <m:sSub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Cs w:val="24"/>
                            <w:vertAlign w:val="superscript"/>
                          </w:rPr>
                        </m:ctrlPr>
                      </m:sSub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Cs w:val="24"/>
                            <w:vertAlign w:val="superscript"/>
                          </w:rPr>
                          <m:t>SO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Cs w:val="24"/>
                            <w:vertAlign w:val="superscript"/>
                          </w:rPr>
                          <m:t>4</m:t>
                        </m:r>
                      </m:sub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Cs w:val="24"/>
                            <w:vertAlign w:val="superscript"/>
                          </w:rPr>
                          <m:t>2-</m:t>
                        </m:r>
                      </m:sup>
                    </m:sSubSup>
                  </m:oMath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  <w:vertAlign w:val="superscript"/>
                    </w:rPr>
                    <w:t xml:space="preserve"> </w:t>
                  </w: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)</w:t>
                  </w:r>
                </w:p>
              </w:tc>
            </w:tr>
            <w:tr w:rsidR="00ED253C" w:rsidRPr="00DF38CA" w:rsidTr="007B181C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126" w:type="dxa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Chlorure de sodium</w:t>
                  </w:r>
                </w:p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 w:val="0"/>
                      <w:bCs w:val="0"/>
                      <w:szCs w:val="24"/>
                    </w:rPr>
                    <w:t>(l’eau salée)</w:t>
                  </w:r>
                </w:p>
              </w:tc>
              <w:tc>
                <w:tcPr>
                  <w:tcW w:w="2835" w:type="dxa"/>
                  <w:vAlign w:val="center"/>
                </w:tcPr>
                <w:p w:rsidR="00ED253C" w:rsidRPr="00DF38CA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993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/>
                      <w:bCs/>
                      <w:szCs w:val="24"/>
                    </w:rPr>
                  </w:pPr>
                  <w:r w:rsidRPr="00DF38CA">
                    <w:rPr>
                      <w:rFonts w:asciiTheme="majorHAnsi" w:hAnsiTheme="majorHAnsi"/>
                      <w:b/>
                      <w:bCs/>
                      <w:szCs w:val="24"/>
                    </w:rPr>
                    <w:t>(</w:t>
                  </w:r>
                  <m:oMath>
                    <m:sSup>
                      <m:sSup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 w:themeColor="text1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Cs w:val="24"/>
                          </w:rPr>
                          <m:t>Na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Cs w:val="24"/>
                          </w:rPr>
                          <m:t>+</m:t>
                        </m:r>
                      </m:sup>
                    </m:sSup>
                  </m:oMath>
                  <w:r w:rsidRPr="00DF38CA">
                    <w:rPr>
                      <w:rFonts w:asciiTheme="majorHAnsi" w:eastAsiaTheme="minorEastAsia" w:hAnsiTheme="majorHAnsi"/>
                      <w:b/>
                      <w:bCs/>
                      <w:color w:val="000000" w:themeColor="text1"/>
                      <w:szCs w:val="24"/>
                    </w:rPr>
                    <w:t xml:space="preserve">    +  </w:t>
                  </w:r>
                  <m:oMath>
                    <m:sSup>
                      <m:sSup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 w:themeColor="text1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Cs w:val="24"/>
                          </w:rPr>
                          <m:t>Cl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Cs w:val="24"/>
                          </w:rPr>
                          <m:t>-</m:t>
                        </m:r>
                      </m:sup>
                    </m:sSup>
                  </m:oMath>
                  <w:r w:rsidRPr="00DF38CA">
                    <w:rPr>
                      <w:rFonts w:asciiTheme="majorHAnsi" w:eastAsiaTheme="minorEastAsia" w:hAnsiTheme="majorHAnsi"/>
                      <w:b/>
                      <w:bCs/>
                      <w:color w:val="000000" w:themeColor="text1"/>
                      <w:szCs w:val="24"/>
                    </w:rPr>
                    <w:t xml:space="preserve">   )</w:t>
                  </w:r>
                </w:p>
              </w:tc>
            </w:tr>
          </w:tbl>
          <w:p w:rsidR="00ED253C" w:rsidRPr="00DF38CA" w:rsidRDefault="00ED253C" w:rsidP="00ED253C">
            <w:pPr>
              <w:tabs>
                <w:tab w:val="left" w:pos="142"/>
              </w:tabs>
              <w:spacing w:after="0" w:line="276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</w:p>
          <w:p w:rsidR="00ED253C" w:rsidRPr="00EF16E0" w:rsidRDefault="00ED253C" w:rsidP="00ED253C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after="0" w:line="276" w:lineRule="auto"/>
              <w:ind w:left="426" w:hanging="284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lastRenderedPageBreak/>
              <w:t>Notion de pH</w:t>
            </w:r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10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Le taux d’ion d’hydrogène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H</m:t>
                  </m:r>
                </m:e>
                <m:sup>
                  <m:r>
                    <w:rPr>
                      <w:rFonts w:ascii="Cambria Math" w:hAnsi="Cambria Math" w:cstheme="majorBidi"/>
                      <w:color w:val="000000" w:themeColor="text1"/>
                      <w:szCs w:val="24"/>
                    </w:rPr>
                    <m:t>+</m:t>
                  </m:r>
                </m:sup>
              </m:sSup>
            </m:oMath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s’évalue en mesurant le pH (potentiel d’hydrogène) c’est une grandeur sans unité qui varier entre 0 et 14 </w:t>
            </w:r>
          </w:p>
          <w:p w:rsidR="00ED253C" w:rsidRPr="00A247DD" w:rsidRDefault="00ED253C" w:rsidP="00ED253C">
            <w:pPr>
              <w:pStyle w:val="Paragraphedeliste"/>
              <w:numPr>
                <w:ilvl w:val="0"/>
                <w:numId w:val="11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 xml:space="preserve">Mesure de Ph </w:t>
            </w:r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10"/>
              </w:numPr>
              <w:tabs>
                <w:tab w:val="left" w:pos="142"/>
              </w:tabs>
              <w:spacing w:after="0" w:line="276" w:lineRule="auto"/>
              <w:rPr>
                <w:rFonts w:asciiTheme="majorHAnsi" w:hAnsiTheme="majorHAnsi" w:cstheme="majorBidi"/>
                <w:szCs w:val="24"/>
              </w:rPr>
            </w:pPr>
            <w:r w:rsidRPr="00033B0A">
              <w:rPr>
                <w:rFonts w:asciiTheme="majorHAnsi" w:hAnsiTheme="majorHAnsi" w:cstheme="majorBidi"/>
                <w:szCs w:val="24"/>
              </w:rPr>
              <w:t xml:space="preserve">Pour mesurer le pH d’une solution on utilise le papier pH ou pH-mètre </w:t>
            </w:r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7E25CB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>La papier pH </w:t>
            </w:r>
            <w:r w:rsidRPr="007E25CB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: </w:t>
            </w:r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on dépose une goute de solution sur un morceau de papier pH. et on compare sa couleur avec le nuancier de la boite et note le pH correspondant </w:t>
            </w:r>
          </w:p>
          <w:tbl>
            <w:tblPr>
              <w:tblStyle w:val="GridTable1Light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041"/>
              <w:gridCol w:w="2041"/>
              <w:gridCol w:w="2041"/>
              <w:gridCol w:w="2041"/>
            </w:tblGrid>
            <w:tr w:rsidR="00ED253C" w:rsidRPr="006C226D" w:rsidTr="007B181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2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41" w:type="dxa"/>
                  <w:vAlign w:val="center"/>
                </w:tcPr>
                <w:p w:rsidR="00ED253C" w:rsidRPr="006C226D" w:rsidRDefault="00ED253C" w:rsidP="00CC2466">
                  <w:pPr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jc w:val="center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liquide</w:t>
                  </w:r>
                </w:p>
              </w:tc>
              <w:tc>
                <w:tcPr>
                  <w:tcW w:w="2041" w:type="dxa"/>
                  <w:vAlign w:val="center"/>
                </w:tcPr>
                <w:p w:rsidR="00ED253C" w:rsidRPr="006C226D" w:rsidRDefault="00ED253C" w:rsidP="00CC2466">
                  <w:pPr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lait</w:t>
                  </w:r>
                </w:p>
              </w:tc>
              <w:tc>
                <w:tcPr>
                  <w:tcW w:w="2041" w:type="dxa"/>
                  <w:vAlign w:val="center"/>
                </w:tcPr>
                <w:p w:rsidR="00ED253C" w:rsidRPr="006C226D" w:rsidRDefault="00ED253C" w:rsidP="00CC2466">
                  <w:pPr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Jus d’orange</w:t>
                  </w:r>
                </w:p>
              </w:tc>
              <w:tc>
                <w:tcPr>
                  <w:tcW w:w="2041" w:type="dxa"/>
                  <w:vAlign w:val="center"/>
                </w:tcPr>
                <w:p w:rsidR="00ED253C" w:rsidRPr="006C226D" w:rsidRDefault="00ED253C" w:rsidP="00CC2466">
                  <w:pPr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L’eau pur</w:t>
                  </w:r>
                </w:p>
              </w:tc>
            </w:tr>
            <w:tr w:rsidR="00ED253C" w:rsidRPr="006C226D" w:rsidTr="007B181C">
              <w:trPr>
                <w:trHeight w:val="22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41" w:type="dxa"/>
                  <w:vAlign w:val="center"/>
                </w:tcPr>
                <w:p w:rsidR="00ED253C" w:rsidRPr="006C226D" w:rsidRDefault="00ED253C" w:rsidP="00CC2466">
                  <w:pPr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jc w:val="center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Le pH</w:t>
                  </w:r>
                </w:p>
              </w:tc>
              <w:tc>
                <w:tcPr>
                  <w:tcW w:w="2041" w:type="dxa"/>
                  <w:vAlign w:val="center"/>
                </w:tcPr>
                <w:p w:rsidR="00ED253C" w:rsidRPr="006C226D" w:rsidRDefault="00ED253C" w:rsidP="00CC2466">
                  <w:pPr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6</w:t>
                  </w:r>
                </w:p>
              </w:tc>
              <w:tc>
                <w:tcPr>
                  <w:tcW w:w="2041" w:type="dxa"/>
                  <w:vAlign w:val="center"/>
                </w:tcPr>
                <w:p w:rsidR="00ED253C" w:rsidRPr="006C226D" w:rsidRDefault="00ED253C" w:rsidP="00CC2466">
                  <w:pPr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3</w:t>
                  </w:r>
                </w:p>
              </w:tc>
              <w:tc>
                <w:tcPr>
                  <w:tcW w:w="2041" w:type="dxa"/>
                  <w:vAlign w:val="center"/>
                </w:tcPr>
                <w:p w:rsidR="00ED253C" w:rsidRPr="006C226D" w:rsidRDefault="00ED253C" w:rsidP="00CC2466">
                  <w:pPr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7</w:t>
                  </w:r>
                </w:p>
              </w:tc>
            </w:tr>
          </w:tbl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840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  <w:r w:rsidRPr="000725D5">
              <w:rPr>
                <w:rFonts w:asciiTheme="majorBidi" w:hAnsiTheme="majorBidi" w:cstheme="majorBidi"/>
                <w:b/>
                <w:bCs/>
                <w:noProof/>
                <w:color w:val="00B05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23264" behindDoc="0" locked="0" layoutInCell="1" allowOverlap="1" wp14:anchorId="5CE1CC81" wp14:editId="5D6F4B13">
                  <wp:simplePos x="0" y="0"/>
                  <wp:positionH relativeFrom="column">
                    <wp:posOffset>1352550</wp:posOffset>
                  </wp:positionH>
                  <wp:positionV relativeFrom="paragraph">
                    <wp:posOffset>201295</wp:posOffset>
                  </wp:positionV>
                  <wp:extent cx="3459480" cy="994410"/>
                  <wp:effectExtent l="19050" t="19050" r="26670" b="1524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9480" cy="99441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840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840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840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840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</w:p>
          <w:p w:rsidR="00ED253C" w:rsidRPr="00066E19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numPr>
                <w:ilvl w:val="0"/>
                <w:numId w:val="7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  <w:r w:rsidRPr="000725D5">
              <w:rPr>
                <w:noProof/>
                <w:lang w:eastAsia="fr-FR"/>
              </w:rPr>
              <w:drawing>
                <wp:anchor distT="0" distB="0" distL="114300" distR="114300" simplePos="0" relativeHeight="251724288" behindDoc="0" locked="0" layoutInCell="1" allowOverlap="1" wp14:anchorId="11A00C6B" wp14:editId="440929A8">
                  <wp:simplePos x="0" y="0"/>
                  <wp:positionH relativeFrom="column">
                    <wp:posOffset>5025390</wp:posOffset>
                  </wp:positionH>
                  <wp:positionV relativeFrom="paragraph">
                    <wp:posOffset>48260</wp:posOffset>
                  </wp:positionV>
                  <wp:extent cx="1592580" cy="1245870"/>
                  <wp:effectExtent l="19050" t="19050" r="26670" b="1143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2580" cy="12458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E25CB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 xml:space="preserve">Le pH mètre </w:t>
            </w:r>
          </w:p>
          <w:p w:rsidR="00ED253C" w:rsidRPr="00033B0A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840"/>
              <w:rPr>
                <w:rFonts w:asciiTheme="majorHAnsi" w:hAnsiTheme="majorHAnsi" w:cstheme="majorBidi"/>
                <w:szCs w:val="24"/>
              </w:rPr>
            </w:pPr>
            <w:r w:rsidRPr="00033B0A">
              <w:rPr>
                <w:rFonts w:asciiTheme="majorHAnsi" w:hAnsiTheme="majorHAnsi" w:cstheme="majorBidi"/>
                <w:szCs w:val="24"/>
              </w:rPr>
              <w:t>Emerge l’extrémité de la sonde de pH-mètre dans la solution.</w:t>
            </w:r>
          </w:p>
          <w:p w:rsidR="00ED253C" w:rsidRPr="00033B0A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840"/>
              <w:rPr>
                <w:rFonts w:asciiTheme="majorHAnsi" w:hAnsiTheme="majorHAnsi" w:cstheme="majorBidi"/>
                <w:szCs w:val="24"/>
              </w:rPr>
            </w:pPr>
            <w:r w:rsidRPr="00033B0A">
              <w:rPr>
                <w:rFonts w:asciiTheme="majorHAnsi" w:hAnsiTheme="majorHAnsi" w:cstheme="majorBidi"/>
                <w:szCs w:val="24"/>
              </w:rPr>
              <w:t xml:space="preserve">après quelques instant noté le Ph </w:t>
            </w:r>
          </w:p>
          <w:tbl>
            <w:tblPr>
              <w:tblStyle w:val="GridTable1Light"/>
              <w:tblpPr w:leftFromText="141" w:rightFromText="141" w:vertAnchor="text" w:horzAnchor="page" w:tblpX="745" w:tblpYSpec="inside"/>
              <w:tblW w:w="0" w:type="auto"/>
              <w:tblLook w:val="04A0" w:firstRow="1" w:lastRow="0" w:firstColumn="1" w:lastColumn="0" w:noHBand="0" w:noVBand="1"/>
            </w:tblPr>
            <w:tblGrid>
              <w:gridCol w:w="1757"/>
              <w:gridCol w:w="1757"/>
              <w:gridCol w:w="1757"/>
              <w:gridCol w:w="1757"/>
            </w:tblGrid>
            <w:tr w:rsidR="00ED253C" w:rsidRPr="006C226D" w:rsidTr="007B181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57" w:type="dxa"/>
                </w:tcPr>
                <w:p w:rsidR="00ED253C" w:rsidRPr="006C226D" w:rsidRDefault="00ED253C" w:rsidP="00ED253C">
                  <w:pPr>
                    <w:tabs>
                      <w:tab w:val="left" w:pos="142"/>
                    </w:tabs>
                    <w:spacing w:before="0" w:after="0" w:line="240" w:lineRule="auto"/>
                    <w:jc w:val="center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liquide</w:t>
                  </w:r>
                </w:p>
              </w:tc>
              <w:tc>
                <w:tcPr>
                  <w:tcW w:w="1757" w:type="dxa"/>
                </w:tcPr>
                <w:p w:rsidR="00ED253C" w:rsidRPr="006C226D" w:rsidRDefault="00ED253C" w:rsidP="00ED253C">
                  <w:pPr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lait</w:t>
                  </w:r>
                </w:p>
              </w:tc>
              <w:tc>
                <w:tcPr>
                  <w:tcW w:w="1757" w:type="dxa"/>
                </w:tcPr>
                <w:p w:rsidR="00ED253C" w:rsidRPr="006C226D" w:rsidRDefault="00ED253C" w:rsidP="00ED253C">
                  <w:pPr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Jus d’orange</w:t>
                  </w:r>
                </w:p>
              </w:tc>
              <w:tc>
                <w:tcPr>
                  <w:tcW w:w="1757" w:type="dxa"/>
                </w:tcPr>
                <w:p w:rsidR="00ED253C" w:rsidRPr="006C226D" w:rsidRDefault="00ED253C" w:rsidP="00ED253C">
                  <w:pPr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L’eau pur</w:t>
                  </w:r>
                </w:p>
              </w:tc>
            </w:tr>
            <w:tr w:rsidR="00ED253C" w:rsidRPr="006C226D" w:rsidTr="007B181C">
              <w:trPr>
                <w:trHeight w:val="2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57" w:type="dxa"/>
                  <w:tcBorders>
                    <w:top w:val="single" w:sz="12" w:space="0" w:color="666666" w:themeColor="text1" w:themeTint="99"/>
                    <w:bottom w:val="single" w:sz="4" w:space="0" w:color="auto"/>
                  </w:tcBorders>
                </w:tcPr>
                <w:p w:rsidR="00ED253C" w:rsidRPr="006C226D" w:rsidRDefault="00ED253C" w:rsidP="00ED253C">
                  <w:pPr>
                    <w:tabs>
                      <w:tab w:val="left" w:pos="142"/>
                    </w:tabs>
                    <w:spacing w:before="0" w:after="0" w:line="240" w:lineRule="auto"/>
                    <w:jc w:val="center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Le pH</w:t>
                  </w:r>
                </w:p>
              </w:tc>
              <w:tc>
                <w:tcPr>
                  <w:tcW w:w="1757" w:type="dxa"/>
                  <w:tcBorders>
                    <w:top w:val="single" w:sz="12" w:space="0" w:color="666666" w:themeColor="text1" w:themeTint="99"/>
                    <w:bottom w:val="single" w:sz="4" w:space="0" w:color="auto"/>
                  </w:tcBorders>
                </w:tcPr>
                <w:p w:rsidR="00ED253C" w:rsidRPr="006C226D" w:rsidRDefault="00ED253C" w:rsidP="00ED253C">
                  <w:pPr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  <w:t>6.84</w:t>
                  </w:r>
                </w:p>
              </w:tc>
              <w:tc>
                <w:tcPr>
                  <w:tcW w:w="1757" w:type="dxa"/>
                  <w:tcBorders>
                    <w:top w:val="single" w:sz="12" w:space="0" w:color="666666" w:themeColor="text1" w:themeTint="99"/>
                    <w:bottom w:val="single" w:sz="4" w:space="0" w:color="auto"/>
                  </w:tcBorders>
                </w:tcPr>
                <w:p w:rsidR="00ED253C" w:rsidRPr="006C226D" w:rsidRDefault="00ED253C" w:rsidP="00ED253C">
                  <w:pPr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  <w:t>3.84</w:t>
                  </w:r>
                </w:p>
              </w:tc>
              <w:tc>
                <w:tcPr>
                  <w:tcW w:w="1757" w:type="dxa"/>
                  <w:tcBorders>
                    <w:top w:val="single" w:sz="12" w:space="0" w:color="666666" w:themeColor="text1" w:themeTint="99"/>
                    <w:bottom w:val="single" w:sz="4" w:space="0" w:color="auto"/>
                  </w:tcBorders>
                </w:tcPr>
                <w:p w:rsidR="00ED253C" w:rsidRPr="006C226D" w:rsidRDefault="00ED253C" w:rsidP="00ED253C">
                  <w:pPr>
                    <w:tabs>
                      <w:tab w:val="left" w:pos="142"/>
                    </w:tabs>
                    <w:spacing w:before="0" w:after="0"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  <w:t>7.04</w:t>
                  </w:r>
                </w:p>
              </w:tc>
            </w:tr>
          </w:tbl>
          <w:p w:rsidR="00ED253C" w:rsidRPr="00033B0A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>.</w:t>
            </w:r>
          </w:p>
          <w:p w:rsidR="00ED253C" w:rsidRPr="00033B0A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033B0A">
              <w:rPr>
                <w:rFonts w:asciiTheme="majorHAnsi" w:hAnsiTheme="majorHAnsi" w:cstheme="majorBidi"/>
                <w:b/>
                <w:bCs/>
                <w:color w:val="00B0F0"/>
                <w:sz w:val="28"/>
                <w:szCs w:val="28"/>
              </w:rPr>
              <w:t>conclusion</w:t>
            </w:r>
            <w:r w:rsidRPr="00033B0A">
              <w:rPr>
                <w:rFonts w:asciiTheme="majorHAnsi" w:hAnsiTheme="majorHAnsi" w:cstheme="majorBidi"/>
                <w:b/>
                <w:bCs/>
                <w:color w:val="00B050"/>
                <w:sz w:val="28"/>
                <w:szCs w:val="28"/>
              </w:rPr>
              <w:t xml:space="preserve">  </w:t>
            </w:r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9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033B0A">
              <w:rPr>
                <w:rFonts w:asciiTheme="majorHAnsi" w:hAnsiTheme="majorHAnsi" w:cstheme="majorBidi"/>
                <w:szCs w:val="24"/>
              </w:rPr>
              <w:t xml:space="preserve">le pH solution aqueuse est grandeur sans unité </w:t>
            </w:r>
            <w:r w:rsidRPr="00033B0A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qui varier entre 0 et 14 </w:t>
            </w:r>
            <w:r w:rsidRPr="00033B0A">
              <w:rPr>
                <w:rFonts w:asciiTheme="majorHAnsi" w:hAnsiTheme="majorHAnsi" w:cstheme="majorBidi"/>
                <w:szCs w:val="24"/>
              </w:rPr>
              <w:t xml:space="preserve"> </w:t>
            </w:r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9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033B0A">
              <w:rPr>
                <w:rFonts w:asciiTheme="majorHAnsi" w:hAnsiTheme="majorHAnsi" w:cstheme="majorBidi"/>
                <w:szCs w:val="24"/>
              </w:rPr>
              <w:t xml:space="preserve">on peut connaitre le caractère acide. basique ou neutre d’une solution en mesurant son pH à l’aide d’un papier pH ou pH-mètre  </w:t>
            </w:r>
          </w:p>
          <w:p w:rsidR="00ED253C" w:rsidRPr="009925A3" w:rsidRDefault="00ED253C" w:rsidP="00ED253C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9925A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les solution acides et basiques :</w:t>
            </w:r>
          </w:p>
          <w:p w:rsidR="00ED253C" w:rsidRPr="00EF16E0" w:rsidRDefault="00ED253C" w:rsidP="00ED253C">
            <w:pPr>
              <w:pStyle w:val="Paragraphedeliste"/>
              <w:numPr>
                <w:ilvl w:val="0"/>
                <w:numId w:val="1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EF16E0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Expérience :</w:t>
            </w:r>
            <w:r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 xml:space="preserve"> </w:t>
            </w:r>
          </w:p>
          <w:p w:rsidR="00ED253C" w:rsidRPr="00033B0A" w:rsidRDefault="00ED253C" w:rsidP="00ED253C">
            <w:pPr>
              <w:pStyle w:val="Paragraphedeliste"/>
              <w:numPr>
                <w:ilvl w:val="0"/>
                <w:numId w:val="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033B0A">
              <w:rPr>
                <w:rFonts w:asciiTheme="majorHAnsi" w:hAnsiTheme="majorHAnsi" w:cstheme="majorBidi"/>
                <w:szCs w:val="24"/>
              </w:rPr>
              <w:t xml:space="preserve">On mesure le pH des solutions avec le papier ph et on trouve les résultats suivants : </w:t>
            </w:r>
          </w:p>
          <w:p w:rsidR="00ED253C" w:rsidRPr="00033B0A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</w:p>
          <w:tbl>
            <w:tblPr>
              <w:tblStyle w:val="GridTable1Light"/>
              <w:tblW w:w="9231" w:type="dxa"/>
              <w:jc w:val="center"/>
              <w:tblLook w:val="04A0" w:firstRow="1" w:lastRow="0" w:firstColumn="1" w:lastColumn="0" w:noHBand="0" w:noVBand="1"/>
            </w:tblPr>
            <w:tblGrid>
              <w:gridCol w:w="1296"/>
              <w:gridCol w:w="1587"/>
              <w:gridCol w:w="1587"/>
              <w:gridCol w:w="1342"/>
              <w:gridCol w:w="1832"/>
              <w:gridCol w:w="1587"/>
            </w:tblGrid>
            <w:tr w:rsidR="00ED253C" w:rsidRPr="006C226D" w:rsidTr="007B181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96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Solution</w:t>
                  </w:r>
                </w:p>
              </w:tc>
              <w:tc>
                <w:tcPr>
                  <w:tcW w:w="1587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Jus d’orange</w:t>
                  </w:r>
                </w:p>
              </w:tc>
              <w:tc>
                <w:tcPr>
                  <w:tcW w:w="1587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L’ait</w:t>
                  </w:r>
                </w:p>
              </w:tc>
              <w:tc>
                <w:tcPr>
                  <w:tcW w:w="1342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L’eau pur</w:t>
                  </w:r>
                </w:p>
              </w:tc>
              <w:tc>
                <w:tcPr>
                  <w:tcW w:w="1832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L’eau de javel</w:t>
                  </w:r>
                </w:p>
              </w:tc>
              <w:tc>
                <w:tcPr>
                  <w:tcW w:w="1587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souda</w:t>
                  </w:r>
                </w:p>
              </w:tc>
            </w:tr>
            <w:tr w:rsidR="00ED253C" w:rsidRPr="006C226D" w:rsidTr="007B181C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96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color w:val="215868" w:themeColor="accent5" w:themeShade="80"/>
                      <w:szCs w:val="24"/>
                    </w:rPr>
                    <w:t>Le pH</w:t>
                  </w:r>
                </w:p>
              </w:tc>
              <w:tc>
                <w:tcPr>
                  <w:tcW w:w="1587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  <w:t>3</w:t>
                  </w:r>
                </w:p>
              </w:tc>
              <w:tc>
                <w:tcPr>
                  <w:tcW w:w="1587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  <w:t>6</w:t>
                  </w:r>
                </w:p>
              </w:tc>
              <w:tc>
                <w:tcPr>
                  <w:tcW w:w="1342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  <w:t>7</w:t>
                  </w:r>
                </w:p>
              </w:tc>
              <w:tc>
                <w:tcPr>
                  <w:tcW w:w="1832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  <w:t>11</w:t>
                  </w:r>
                </w:p>
              </w:tc>
              <w:tc>
                <w:tcPr>
                  <w:tcW w:w="1587" w:type="dxa"/>
                  <w:vAlign w:val="center"/>
                </w:tcPr>
                <w:p w:rsidR="00ED253C" w:rsidRPr="006C226D" w:rsidRDefault="00ED253C" w:rsidP="00CC2466">
                  <w:pPr>
                    <w:pStyle w:val="Paragraphedeliste"/>
                    <w:framePr w:hSpace="141" w:wrap="around" w:vAnchor="text" w:hAnchor="margin" w:y="3268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</w:pPr>
                  <w:r w:rsidRPr="006C226D">
                    <w:rPr>
                      <w:rFonts w:asciiTheme="majorHAnsi" w:hAnsiTheme="majorHAnsi" w:cstheme="majorBidi"/>
                      <w:b/>
                      <w:bCs/>
                      <w:color w:val="215868" w:themeColor="accent5" w:themeShade="80"/>
                      <w:szCs w:val="24"/>
                    </w:rPr>
                    <w:t>12</w:t>
                  </w:r>
                </w:p>
              </w:tc>
            </w:tr>
          </w:tbl>
          <w:p w:rsidR="00ED253C" w:rsidRPr="006C226D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numPr>
                <w:ilvl w:val="0"/>
                <w:numId w:val="1"/>
              </w:numPr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  <w:r w:rsidRPr="00EF16E0"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  <w:t>Conclusion</w:t>
            </w:r>
          </w:p>
          <w:p w:rsidR="00ED253C" w:rsidRPr="00A600C9" w:rsidRDefault="00ED253C" w:rsidP="00ED253C">
            <w:pPr>
              <w:pStyle w:val="Paragraphedeliste"/>
              <w:spacing w:before="0" w:after="0" w:line="240" w:lineRule="auto"/>
              <w:ind w:left="927"/>
              <w:jc w:val="both"/>
              <w:rPr>
                <w:rFonts w:asciiTheme="majorHAnsi" w:hAnsiTheme="majorHAnsi" w:cstheme="majorBidi"/>
                <w:szCs w:val="24"/>
              </w:rPr>
            </w:pPr>
            <w:r w:rsidRPr="00A600C9">
              <w:rPr>
                <w:rFonts w:asciiTheme="majorHAnsi" w:hAnsiTheme="majorHAnsi" w:cstheme="majorBidi"/>
                <w:szCs w:val="24"/>
              </w:rPr>
              <w:t>On classe les solutions en trois types selon le pH :</w:t>
            </w:r>
          </w:p>
          <w:p w:rsidR="00ED253C" w:rsidRPr="00A600C9" w:rsidRDefault="00ED253C" w:rsidP="00ED253C">
            <w:pPr>
              <w:pStyle w:val="Paragraphedeliste"/>
              <w:numPr>
                <w:ilvl w:val="1"/>
                <w:numId w:val="14"/>
              </w:numPr>
              <w:spacing w:before="0" w:after="0" w:line="240" w:lineRule="auto"/>
              <w:jc w:val="both"/>
              <w:rPr>
                <w:rFonts w:asciiTheme="majorHAnsi" w:hAnsiTheme="majorHAnsi" w:cstheme="majorBidi"/>
                <w:szCs w:val="24"/>
              </w:rPr>
            </w:pPr>
            <w:r w:rsidRPr="00A600C9">
              <w:rPr>
                <w:rFonts w:asciiTheme="majorHAnsi" w:hAnsiTheme="majorHAnsi" w:cstheme="majorBidi"/>
                <w:szCs w:val="24"/>
              </w:rPr>
              <w:t xml:space="preserve">si le pH est inférieur à 7  </w:t>
            </w:r>
            <w:r>
              <w:rPr>
                <w:rFonts w:asciiTheme="majorHAnsi" w:hAnsiTheme="majorHAnsi" w:cstheme="majorBidi"/>
                <w:szCs w:val="24"/>
              </w:rPr>
              <w:t xml:space="preserve">  </w:t>
            </w:r>
            <w:r w:rsidRPr="00A600C9">
              <w:rPr>
                <w:rFonts w:asciiTheme="majorHAnsi" w:hAnsiTheme="majorHAnsi" w:cstheme="majorBidi"/>
                <w:b/>
                <w:bCs/>
                <w:color w:val="0070C0"/>
                <w:szCs w:val="24"/>
              </w:rPr>
              <w:t>(pH ˂ 7)</w:t>
            </w:r>
            <w:r w:rsidRPr="00A600C9">
              <w:rPr>
                <w:rFonts w:asciiTheme="majorHAnsi" w:hAnsiTheme="majorHAnsi" w:cstheme="majorBidi"/>
                <w:color w:val="0070C0"/>
                <w:szCs w:val="24"/>
              </w:rPr>
              <w:t xml:space="preserve">  </w:t>
            </w:r>
            <w:r w:rsidRPr="00A600C9">
              <w:rPr>
                <w:rFonts w:asciiTheme="majorHAnsi" w:hAnsiTheme="majorHAnsi" w:cstheme="majorBidi"/>
                <w:szCs w:val="24"/>
              </w:rPr>
              <w:t xml:space="preserve">la solution est </w:t>
            </w:r>
            <w:r w:rsidRPr="00A600C9">
              <w:rPr>
                <w:rFonts w:asciiTheme="majorHAnsi" w:hAnsiTheme="majorHAnsi" w:cstheme="majorBidi"/>
                <w:b/>
                <w:bCs/>
                <w:color w:val="0070C0"/>
                <w:szCs w:val="24"/>
              </w:rPr>
              <w:t>acide</w:t>
            </w:r>
            <w:r w:rsidRPr="00A600C9">
              <w:rPr>
                <w:rFonts w:asciiTheme="majorHAnsi" w:hAnsiTheme="majorHAnsi" w:cstheme="majorBidi"/>
                <w:szCs w:val="24"/>
              </w:rPr>
              <w:t xml:space="preserve">  (pH est compris entre 0 et </w:t>
            </w:r>
            <w:proofErr w:type="gramStart"/>
            <w:r w:rsidRPr="00A600C9">
              <w:rPr>
                <w:rFonts w:asciiTheme="majorHAnsi" w:hAnsiTheme="majorHAnsi" w:cstheme="majorBidi"/>
                <w:szCs w:val="24"/>
              </w:rPr>
              <w:t>7 )</w:t>
            </w:r>
            <w:proofErr w:type="gramEnd"/>
            <w:r w:rsidRPr="00A600C9">
              <w:rPr>
                <w:rFonts w:asciiTheme="majorHAnsi" w:hAnsiTheme="majorHAnsi" w:cstheme="majorBidi"/>
                <w:szCs w:val="24"/>
              </w:rPr>
              <w:t xml:space="preserve"> </w:t>
            </w:r>
          </w:p>
          <w:p w:rsidR="00ED253C" w:rsidRPr="00A600C9" w:rsidRDefault="00ED253C" w:rsidP="00ED253C">
            <w:pPr>
              <w:pStyle w:val="Paragraphedeliste"/>
              <w:numPr>
                <w:ilvl w:val="1"/>
                <w:numId w:val="14"/>
              </w:numPr>
              <w:spacing w:before="0" w:after="0" w:line="240" w:lineRule="auto"/>
              <w:jc w:val="both"/>
              <w:rPr>
                <w:rFonts w:asciiTheme="majorHAnsi" w:hAnsiTheme="majorHAnsi" w:cstheme="majorBidi"/>
                <w:szCs w:val="24"/>
              </w:rPr>
            </w:pPr>
            <w:r w:rsidRPr="00A600C9">
              <w:rPr>
                <w:rFonts w:asciiTheme="majorHAnsi" w:hAnsiTheme="majorHAnsi" w:cstheme="majorBidi"/>
                <w:szCs w:val="24"/>
              </w:rPr>
              <w:t xml:space="preserve">si le pH est supérieur à 7  </w:t>
            </w:r>
            <w:r w:rsidRPr="00A600C9">
              <w:rPr>
                <w:rFonts w:asciiTheme="majorHAnsi" w:hAnsiTheme="majorHAnsi" w:cstheme="majorBidi"/>
                <w:b/>
                <w:bCs/>
                <w:color w:val="0070C0"/>
                <w:szCs w:val="24"/>
              </w:rPr>
              <w:t>(pH ˃ 7)</w:t>
            </w:r>
            <w:r w:rsidRPr="00A600C9">
              <w:rPr>
                <w:rFonts w:asciiTheme="majorHAnsi" w:hAnsiTheme="majorHAnsi" w:cstheme="majorBidi"/>
                <w:color w:val="0070C0"/>
                <w:szCs w:val="24"/>
              </w:rPr>
              <w:t xml:space="preserve">  </w:t>
            </w:r>
            <w:r w:rsidRPr="00A600C9">
              <w:rPr>
                <w:rFonts w:asciiTheme="majorHAnsi" w:hAnsiTheme="majorHAnsi" w:cstheme="majorBidi"/>
                <w:szCs w:val="24"/>
              </w:rPr>
              <w:t xml:space="preserve">la solution est </w:t>
            </w:r>
            <w:r w:rsidRPr="00A600C9">
              <w:rPr>
                <w:rFonts w:asciiTheme="majorHAnsi" w:hAnsiTheme="majorHAnsi" w:cstheme="majorBidi"/>
                <w:b/>
                <w:bCs/>
                <w:color w:val="0070C0"/>
                <w:szCs w:val="24"/>
              </w:rPr>
              <w:t>basique</w:t>
            </w:r>
            <w:r w:rsidRPr="00A600C9">
              <w:rPr>
                <w:rFonts w:asciiTheme="majorHAnsi" w:hAnsiTheme="majorHAnsi" w:cstheme="majorBidi"/>
                <w:szCs w:val="24"/>
              </w:rPr>
              <w:t xml:space="preserve"> (pH est compris entre 7et </w:t>
            </w:r>
            <w:proofErr w:type="gramStart"/>
            <w:r w:rsidRPr="00A600C9">
              <w:rPr>
                <w:rFonts w:asciiTheme="majorHAnsi" w:hAnsiTheme="majorHAnsi" w:cstheme="majorBidi"/>
                <w:szCs w:val="24"/>
              </w:rPr>
              <w:t>14 )</w:t>
            </w:r>
            <w:proofErr w:type="gramEnd"/>
          </w:p>
          <w:p w:rsidR="00ED253C" w:rsidRPr="00A600C9" w:rsidRDefault="00ED253C" w:rsidP="00ED253C">
            <w:pPr>
              <w:pStyle w:val="Paragraphedeliste"/>
              <w:numPr>
                <w:ilvl w:val="1"/>
                <w:numId w:val="14"/>
              </w:numPr>
              <w:spacing w:before="0" w:after="0" w:line="240" w:lineRule="auto"/>
              <w:jc w:val="both"/>
              <w:rPr>
                <w:rFonts w:asciiTheme="majorHAnsi" w:hAnsiTheme="majorHAnsi" w:cstheme="majorBidi"/>
                <w:szCs w:val="24"/>
              </w:rPr>
            </w:pPr>
            <w:r w:rsidRPr="00A600C9">
              <w:rPr>
                <w:rFonts w:asciiTheme="majorHAnsi" w:hAnsiTheme="majorHAnsi" w:cstheme="majorBidi"/>
                <w:szCs w:val="24"/>
              </w:rPr>
              <w:t xml:space="preserve">si le pH est égal à 7   </w:t>
            </w:r>
            <w:r w:rsidRPr="00A600C9">
              <w:rPr>
                <w:rFonts w:asciiTheme="majorHAnsi" w:hAnsiTheme="majorHAnsi" w:cstheme="majorBidi"/>
                <w:b/>
                <w:bCs/>
                <w:color w:val="0070C0"/>
                <w:szCs w:val="24"/>
              </w:rPr>
              <w:t>(pH = 7)</w:t>
            </w:r>
            <w:r w:rsidRPr="00A600C9">
              <w:rPr>
                <w:rFonts w:asciiTheme="majorHAnsi" w:hAnsiTheme="majorHAnsi" w:cstheme="majorBidi"/>
                <w:color w:val="0070C0"/>
                <w:szCs w:val="24"/>
              </w:rPr>
              <w:t xml:space="preserve">  </w:t>
            </w:r>
            <w:r w:rsidRPr="00A600C9">
              <w:rPr>
                <w:rFonts w:asciiTheme="majorHAnsi" w:hAnsiTheme="majorHAnsi" w:cstheme="majorBidi"/>
                <w:szCs w:val="24"/>
              </w:rPr>
              <w:t xml:space="preserve">la solution est </w:t>
            </w:r>
            <w:r w:rsidRPr="00A600C9">
              <w:rPr>
                <w:rFonts w:asciiTheme="majorHAnsi" w:hAnsiTheme="majorHAnsi" w:cstheme="majorBidi"/>
                <w:b/>
                <w:bCs/>
                <w:color w:val="0070C0"/>
                <w:szCs w:val="24"/>
              </w:rPr>
              <w:t>neutre</w:t>
            </w:r>
            <w:r w:rsidRPr="00A600C9">
              <w:rPr>
                <w:rFonts w:asciiTheme="majorHAnsi" w:hAnsiTheme="majorHAnsi" w:cstheme="majorBidi"/>
                <w:szCs w:val="24"/>
              </w:rPr>
              <w:t>.</w:t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  <w:r w:rsidRPr="00F61800">
              <w:rPr>
                <w:rFonts w:asciiTheme="majorBidi" w:hAnsiTheme="majorBidi" w:cstheme="majorBidi"/>
                <w:b/>
                <w:bCs/>
                <w:noProof/>
                <w:color w:val="00B05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22240" behindDoc="0" locked="0" layoutInCell="1" allowOverlap="1" wp14:anchorId="2E8FE222" wp14:editId="60E2EC7F">
                  <wp:simplePos x="0" y="0"/>
                  <wp:positionH relativeFrom="column">
                    <wp:posOffset>1215390</wp:posOffset>
                  </wp:positionH>
                  <wp:positionV relativeFrom="paragraph">
                    <wp:posOffset>64770</wp:posOffset>
                  </wp:positionV>
                  <wp:extent cx="4069080" cy="1497330"/>
                  <wp:effectExtent l="19050" t="19050" r="26670" b="2667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9080" cy="149733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  <w:r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  <w:lastRenderedPageBreak/>
              <w:t xml:space="preserve">Remarque : </w:t>
            </w:r>
          </w:p>
          <w:p w:rsidR="00ED253C" w:rsidRPr="00A600C9" w:rsidRDefault="00ED253C" w:rsidP="00ED253C">
            <w:pPr>
              <w:pStyle w:val="Paragraphedeliste"/>
              <w:numPr>
                <w:ilvl w:val="0"/>
                <w:numId w:val="15"/>
              </w:numPr>
              <w:spacing w:before="0" w:after="0" w:line="240" w:lineRule="auto"/>
              <w:ind w:left="426" w:firstLine="0"/>
              <w:jc w:val="both"/>
              <w:rPr>
                <w:rFonts w:asciiTheme="majorHAnsi" w:hAnsiTheme="majorHAnsi" w:cstheme="majorBidi"/>
                <w:color w:val="FF0000"/>
                <w:szCs w:val="24"/>
                <w:u w:val="double"/>
              </w:rPr>
            </w:pPr>
            <w:r w:rsidRPr="00A600C9">
              <w:rPr>
                <w:rFonts w:asciiTheme="majorHAnsi" w:hAnsiTheme="majorHAnsi" w:cstheme="majorBidi"/>
                <w:szCs w:val="24"/>
              </w:rPr>
              <w:t>Une solution acide contient plus d’ions Hydrogène H</w:t>
            </w:r>
            <w:r w:rsidRPr="00A600C9">
              <w:rPr>
                <w:rFonts w:asciiTheme="majorHAnsi" w:hAnsiTheme="majorHAnsi" w:cstheme="majorBidi"/>
                <w:szCs w:val="24"/>
                <w:vertAlign w:val="superscript"/>
              </w:rPr>
              <w:t>+</w:t>
            </w:r>
            <w:r w:rsidRPr="00A600C9">
              <w:rPr>
                <w:rFonts w:asciiTheme="majorHAnsi" w:hAnsiTheme="majorHAnsi" w:cstheme="majorBidi"/>
                <w:szCs w:val="24"/>
              </w:rPr>
              <w:t xml:space="preserve"> que d’ions hydroxyle </w:t>
            </w:r>
            <w:r w:rsidRPr="00A600C9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HO </w:t>
            </w:r>
            <w:r w:rsidRPr="00A600C9">
              <w:rPr>
                <w:rFonts w:asciiTheme="majorHAnsi" w:hAnsiTheme="majorHAnsi" w:cstheme="majorBidi"/>
                <w:color w:val="000000" w:themeColor="text1"/>
                <w:szCs w:val="24"/>
                <w:vertAlign w:val="superscript"/>
              </w:rPr>
              <w:t xml:space="preserve">̶  </w:t>
            </w:r>
            <w:r w:rsidRPr="00A600C9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</w:t>
            </w:r>
          </w:p>
          <w:p w:rsidR="00ED253C" w:rsidRPr="00A600C9" w:rsidRDefault="00ED253C" w:rsidP="00ED253C">
            <w:pPr>
              <w:pStyle w:val="Paragraphedeliste"/>
              <w:numPr>
                <w:ilvl w:val="0"/>
                <w:numId w:val="15"/>
              </w:numPr>
              <w:spacing w:before="0" w:after="0" w:line="240" w:lineRule="auto"/>
              <w:ind w:left="426" w:firstLine="0"/>
              <w:jc w:val="both"/>
              <w:rPr>
                <w:rFonts w:asciiTheme="majorHAnsi" w:hAnsiTheme="majorHAnsi" w:cstheme="majorBidi"/>
                <w:color w:val="FF0000"/>
                <w:szCs w:val="24"/>
                <w:u w:val="double"/>
              </w:rPr>
            </w:pPr>
            <w:r w:rsidRPr="00A600C9">
              <w:rPr>
                <w:rFonts w:asciiTheme="majorHAnsi" w:hAnsiTheme="majorHAnsi" w:cstheme="majorBidi"/>
                <w:szCs w:val="24"/>
              </w:rPr>
              <w:t>Une solution basique contient moins d’ions Hydrogène H</w:t>
            </w:r>
            <w:r w:rsidRPr="00A600C9">
              <w:rPr>
                <w:rFonts w:asciiTheme="majorHAnsi" w:hAnsiTheme="majorHAnsi" w:cstheme="majorBidi"/>
                <w:szCs w:val="24"/>
                <w:vertAlign w:val="superscript"/>
              </w:rPr>
              <w:t>+</w:t>
            </w:r>
            <w:r w:rsidRPr="00A600C9">
              <w:rPr>
                <w:rFonts w:asciiTheme="majorHAnsi" w:hAnsiTheme="majorHAnsi" w:cstheme="majorBidi"/>
                <w:szCs w:val="24"/>
              </w:rPr>
              <w:t xml:space="preserve"> que d’ions hydroxyle </w:t>
            </w:r>
            <w:r w:rsidRPr="00A600C9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HO </w:t>
            </w:r>
            <w:r w:rsidRPr="00A600C9">
              <w:rPr>
                <w:rFonts w:asciiTheme="majorHAnsi" w:hAnsiTheme="majorHAnsi" w:cstheme="majorBidi"/>
                <w:color w:val="000000" w:themeColor="text1"/>
                <w:szCs w:val="24"/>
                <w:vertAlign w:val="superscript"/>
              </w:rPr>
              <w:t xml:space="preserve">̶  </w:t>
            </w:r>
          </w:p>
          <w:p w:rsidR="00ED253C" w:rsidRPr="00A600C9" w:rsidRDefault="00ED253C" w:rsidP="00ED253C">
            <w:pPr>
              <w:pStyle w:val="Paragraphedeliste"/>
              <w:numPr>
                <w:ilvl w:val="0"/>
                <w:numId w:val="15"/>
              </w:numPr>
              <w:spacing w:before="0" w:after="0" w:line="240" w:lineRule="auto"/>
              <w:ind w:left="426" w:firstLine="0"/>
              <w:jc w:val="both"/>
              <w:rPr>
                <w:rFonts w:asciiTheme="majorHAnsi" w:hAnsiTheme="majorHAnsi"/>
                <w:noProof/>
                <w:color w:val="00B050"/>
                <w:kern w:val="30"/>
                <w:szCs w:val="24"/>
              </w:rPr>
            </w:pPr>
            <w:r w:rsidRPr="00A600C9">
              <w:rPr>
                <w:rFonts w:asciiTheme="majorHAnsi" w:hAnsiTheme="majorHAnsi" w:cstheme="majorBidi"/>
                <w:szCs w:val="24"/>
              </w:rPr>
              <w:t>Une solution neutre contient autant d’ions Hydrogène H</w:t>
            </w:r>
            <w:r w:rsidRPr="00A600C9">
              <w:rPr>
                <w:rFonts w:asciiTheme="majorHAnsi" w:hAnsiTheme="majorHAnsi" w:cstheme="majorBidi"/>
                <w:szCs w:val="24"/>
                <w:vertAlign w:val="superscript"/>
              </w:rPr>
              <w:t>+</w:t>
            </w:r>
            <w:r w:rsidRPr="00A600C9">
              <w:rPr>
                <w:rFonts w:asciiTheme="majorHAnsi" w:hAnsiTheme="majorHAnsi" w:cstheme="majorBidi"/>
                <w:szCs w:val="24"/>
              </w:rPr>
              <w:t xml:space="preserve"> que d’ions hydroxyle </w:t>
            </w:r>
            <w:r w:rsidRPr="00A600C9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HO </w:t>
            </w:r>
            <w:r w:rsidRPr="00A600C9">
              <w:rPr>
                <w:rFonts w:asciiTheme="majorHAnsi" w:hAnsiTheme="majorHAnsi" w:cstheme="majorBidi"/>
                <w:color w:val="000000" w:themeColor="text1"/>
                <w:szCs w:val="24"/>
                <w:vertAlign w:val="superscript"/>
              </w:rPr>
              <w:t xml:space="preserve">̶  </w:t>
            </w:r>
          </w:p>
          <w:p w:rsidR="00ED253C" w:rsidRPr="00A600C9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color w:val="00B050"/>
                <w:kern w:val="30"/>
                <w:szCs w:val="24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</w:p>
          <w:p w:rsidR="00ED253C" w:rsidRPr="00A600C9" w:rsidRDefault="00ED253C" w:rsidP="00ED253C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  <w:r w:rsidRPr="00A600C9">
              <w:rPr>
                <w:b/>
                <w:bCs/>
                <w:noProof/>
                <w:color w:val="00B050"/>
                <w:kern w:val="3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30432" behindDoc="0" locked="0" layoutInCell="1" allowOverlap="1" wp14:anchorId="7C979C2D" wp14:editId="5F4F5498">
                  <wp:simplePos x="0" y="0"/>
                  <wp:positionH relativeFrom="column">
                    <wp:posOffset>3825240</wp:posOffset>
                  </wp:positionH>
                  <wp:positionV relativeFrom="paragraph">
                    <wp:posOffset>54610</wp:posOffset>
                  </wp:positionV>
                  <wp:extent cx="2640330" cy="1074420"/>
                  <wp:effectExtent l="19050" t="19050" r="26670" b="11430"/>
                  <wp:wrapNone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0330" cy="10744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600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Dilution d’une solution aqueuse :</w:t>
            </w:r>
          </w:p>
          <w:p w:rsidR="00ED253C" w:rsidRDefault="00ED253C" w:rsidP="00ED253C">
            <w:pPr>
              <w:pStyle w:val="Paragraphedeliste"/>
              <w:numPr>
                <w:ilvl w:val="0"/>
                <w:numId w:val="16"/>
              </w:numPr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  <w:r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  <w:t>Experience :</w:t>
            </w:r>
          </w:p>
          <w:p w:rsidR="00ED253C" w:rsidRPr="00415756" w:rsidRDefault="00ED253C" w:rsidP="00ED253C">
            <w:pPr>
              <w:pStyle w:val="Paragraphedeliste"/>
              <w:numPr>
                <w:ilvl w:val="0"/>
                <w:numId w:val="1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>On mesure le pH d’une solution aque</w:t>
            </w:r>
            <w:r>
              <w:rPr>
                <w:rFonts w:asciiTheme="majorHAnsi" w:hAnsiTheme="majorHAnsi"/>
                <w:noProof/>
                <w:kern w:val="30"/>
                <w:szCs w:val="24"/>
              </w:rPr>
              <w:t>u</w:t>
            </w: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 xml:space="preserve">se acide </w:t>
            </w:r>
          </w:p>
          <w:p w:rsidR="00ED253C" w:rsidRPr="00415756" w:rsidRDefault="00ED253C" w:rsidP="00ED253C">
            <w:pPr>
              <w:pStyle w:val="Paragraphedeliste"/>
              <w:numPr>
                <w:ilvl w:val="0"/>
                <w:numId w:val="1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 xml:space="preserve">Et on ajoute l’eau de la solution </w:t>
            </w:r>
          </w:p>
          <w:p w:rsidR="00ED253C" w:rsidRPr="00415756" w:rsidRDefault="00ED253C" w:rsidP="00ED253C">
            <w:pPr>
              <w:pStyle w:val="Paragraphedeliste"/>
              <w:numPr>
                <w:ilvl w:val="0"/>
                <w:numId w:val="1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>Puis en mesure le pH se sulution</w:t>
            </w:r>
          </w:p>
          <w:p w:rsidR="00ED253C" w:rsidRPr="00415756" w:rsidRDefault="00ED253C" w:rsidP="00ED253C">
            <w:pPr>
              <w:pStyle w:val="Paragraphedeliste"/>
              <w:numPr>
                <w:ilvl w:val="0"/>
                <w:numId w:val="16"/>
              </w:numPr>
              <w:tabs>
                <w:tab w:val="left" w:pos="142"/>
              </w:tabs>
              <w:spacing w:before="0" w:after="0" w:line="240" w:lineRule="auto"/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  <w:r>
              <w:rPr>
                <w:b/>
                <w:bCs/>
                <w:noProof/>
                <w:color w:val="00B050"/>
                <w:kern w:val="30"/>
                <w:sz w:val="28"/>
                <w:szCs w:val="28"/>
              </w:rPr>
              <w:t xml:space="preserve">Observation et conclusion : </w:t>
            </w:r>
          </w:p>
          <w:p w:rsidR="00ED253C" w:rsidRPr="00415756" w:rsidRDefault="00ED253C" w:rsidP="00ED253C">
            <w:pPr>
              <w:pStyle w:val="Paragraphedeliste"/>
              <w:numPr>
                <w:ilvl w:val="0"/>
                <w:numId w:val="1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>Lorsque on ajute l’eau a une solution aq</w:t>
            </w:r>
            <w:r>
              <w:rPr>
                <w:rFonts w:asciiTheme="majorHAnsi" w:hAnsiTheme="majorHAnsi"/>
                <w:noProof/>
                <w:kern w:val="30"/>
                <w:szCs w:val="24"/>
              </w:rPr>
              <w:t>u</w:t>
            </w: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>euse acide la valeur de pH augmente(dilu</w:t>
            </w:r>
            <w:r>
              <w:rPr>
                <w:rFonts w:asciiTheme="majorHAnsi" w:hAnsiTheme="majorHAnsi"/>
                <w:noProof/>
                <w:kern w:val="30"/>
                <w:szCs w:val="24"/>
              </w:rPr>
              <w:t>t</w:t>
            </w: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>ion de solut</w:t>
            </w:r>
            <w:r>
              <w:rPr>
                <w:rFonts w:asciiTheme="majorHAnsi" w:hAnsiTheme="majorHAnsi"/>
                <w:noProof/>
                <w:kern w:val="30"/>
                <w:szCs w:val="24"/>
              </w:rPr>
              <w:t>i</w:t>
            </w: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>on )</w:t>
            </w:r>
          </w:p>
          <w:p w:rsidR="00ED253C" w:rsidRPr="00415756" w:rsidRDefault="00ED253C" w:rsidP="00ED253C">
            <w:pPr>
              <w:pStyle w:val="Paragraphedeliste"/>
              <w:numPr>
                <w:ilvl w:val="0"/>
                <w:numId w:val="1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>Les solutions acides ou basiques présentent des dangers pour la santé et sur l’environnement .il faut les dilués avant les utilisés.</w:t>
            </w:r>
          </w:p>
          <w:p w:rsidR="00ED253C" w:rsidRPr="00415756" w:rsidRDefault="00ED253C" w:rsidP="00ED253C">
            <w:pPr>
              <w:pStyle w:val="Paragraphedeliste"/>
              <w:numPr>
                <w:ilvl w:val="0"/>
                <w:numId w:val="1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>La dilution d’une solution aqueuse consiste à ajouter de l’eau à cette solution</w:t>
            </w:r>
            <w:r>
              <w:rPr>
                <w:rFonts w:asciiTheme="majorHAnsi" w:hAnsiTheme="majorHAnsi"/>
                <w:noProof/>
                <w:kern w:val="30"/>
                <w:szCs w:val="24"/>
              </w:rPr>
              <w:t xml:space="preserve"> et </w:t>
            </w:r>
            <w:r>
              <w:t>il</w:t>
            </w:r>
            <w:r w:rsidRPr="00415756">
              <w:rPr>
                <w:rFonts w:asciiTheme="majorHAnsi" w:hAnsiTheme="majorHAnsi"/>
                <w:noProof/>
                <w:kern w:val="30"/>
                <w:szCs w:val="24"/>
              </w:rPr>
              <w:t xml:space="preserve"> ne faut jamais ajouté de l’eau à un acide concentré, car il  provoque une projection de gouttelettes d'acide.</w:t>
            </w:r>
          </w:p>
          <w:p w:rsidR="00ED253C" w:rsidRPr="00415756" w:rsidRDefault="00ED253C" w:rsidP="00ED253C">
            <w:pPr>
              <w:pStyle w:val="Paragraphedeliste"/>
              <w:numPr>
                <w:ilvl w:val="0"/>
                <w:numId w:val="19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b/>
                <w:bCs/>
                <w:noProof/>
                <w:color w:val="00B0F0"/>
                <w:kern w:val="30"/>
                <w:szCs w:val="24"/>
              </w:rPr>
            </w:pPr>
            <w:r w:rsidRPr="00415756">
              <w:rPr>
                <w:rFonts w:asciiTheme="majorHAnsi" w:hAnsiTheme="majorHAnsi"/>
                <w:b/>
                <w:bCs/>
                <w:noProof/>
                <w:color w:val="00B0F0"/>
                <w:kern w:val="30"/>
                <w:szCs w:val="24"/>
              </w:rPr>
              <w:t>Quand on dilue une solution acide, l’acidité diminue et la valeur du pH augmente et se rapproche de 7.</w:t>
            </w:r>
          </w:p>
          <w:p w:rsidR="00ED253C" w:rsidRPr="00415756" w:rsidRDefault="00ED253C" w:rsidP="00ED253C">
            <w:pPr>
              <w:pStyle w:val="Paragraphedeliste"/>
              <w:numPr>
                <w:ilvl w:val="0"/>
                <w:numId w:val="19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b/>
                <w:bCs/>
                <w:noProof/>
                <w:color w:val="00B0F0"/>
                <w:kern w:val="30"/>
                <w:szCs w:val="24"/>
              </w:rPr>
            </w:pPr>
            <w:r w:rsidRPr="00415756">
              <w:rPr>
                <w:rFonts w:asciiTheme="majorHAnsi" w:hAnsiTheme="majorHAnsi"/>
                <w:b/>
                <w:bCs/>
                <w:noProof/>
                <w:color w:val="00B0F0"/>
                <w:kern w:val="30"/>
                <w:szCs w:val="24"/>
              </w:rPr>
              <w:t>Quand on dilue une solution basique, la basicité diminue et la valeur du pH diminue et se rapproche de 7.</w:t>
            </w:r>
          </w:p>
          <w:p w:rsidR="00ED253C" w:rsidRDefault="00ED253C" w:rsidP="00ED253C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DA5E6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Dangerosité des solutions acides et basiques :</w:t>
            </w:r>
          </w:p>
          <w:p w:rsidR="00ED253C" w:rsidRPr="00961EB1" w:rsidRDefault="00ED253C" w:rsidP="00ED253C">
            <w:pPr>
              <w:pStyle w:val="Paragraphedeliste"/>
              <w:numPr>
                <w:ilvl w:val="0"/>
                <w:numId w:val="21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szCs w:val="24"/>
              </w:rPr>
            </w:pPr>
            <w:r w:rsidRPr="00961EB1">
              <w:rPr>
                <w:rFonts w:asciiTheme="majorHAnsi" w:hAnsiTheme="majorHAnsi" w:cstheme="majorBidi"/>
                <w:szCs w:val="24"/>
              </w:rPr>
              <w:t>Le contact avec des acides ou des bases concentrées peut provoquer des dangers   la santé et l’environnement (des brûlures de la peau, des muqueuses et des yeux……)</w:t>
            </w:r>
          </w:p>
          <w:p w:rsid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961EB1">
              <w:rPr>
                <w:rFonts w:asciiTheme="majorBidi" w:hAnsiTheme="majorBidi" w:cstheme="majorBidi"/>
                <w:b/>
                <w:bCs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31456" behindDoc="0" locked="0" layoutInCell="1" allowOverlap="1" wp14:anchorId="016D3AF1" wp14:editId="567ADC5B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45720</wp:posOffset>
                  </wp:positionV>
                  <wp:extent cx="6568440" cy="3181350"/>
                  <wp:effectExtent l="19050" t="19050" r="22860" b="19050"/>
                  <wp:wrapNone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68440" cy="3181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Pr="00DA5E69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ED253C" w:rsidRPr="00DA5E69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rtl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rtl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rtl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rtl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927"/>
              <w:rPr>
                <w:rFonts w:asciiTheme="majorHAnsi" w:hAnsiTheme="majorHAnsi"/>
                <w:noProof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927"/>
              <w:rPr>
                <w:rFonts w:asciiTheme="majorHAnsi" w:hAnsiTheme="majorHAnsi"/>
                <w:noProof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927"/>
              <w:rPr>
                <w:rFonts w:asciiTheme="majorHAnsi" w:hAnsiTheme="majorHAnsi"/>
                <w:noProof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927"/>
              <w:rPr>
                <w:rFonts w:asciiTheme="majorHAnsi" w:hAnsiTheme="majorHAnsi"/>
                <w:noProof/>
                <w:kern w:val="30"/>
                <w:lang w:bidi="ar-MA"/>
              </w:rPr>
            </w:pPr>
          </w:p>
          <w:p w:rsidR="00ED253C" w:rsidRPr="00961EB1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927"/>
              <w:rPr>
                <w:rFonts w:asciiTheme="majorHAnsi" w:hAnsiTheme="majorHAnsi"/>
                <w:noProof/>
                <w:kern w:val="30"/>
                <w:lang w:bidi="ar-MA"/>
              </w:rPr>
            </w:pPr>
            <w:r w:rsidRPr="00961EB1">
              <w:rPr>
                <w:rFonts w:asciiTheme="majorHAnsi" w:hAnsiTheme="majorHAnsi"/>
                <w:noProof/>
                <w:kern w:val="30"/>
                <w:lang w:bidi="ar-MA"/>
              </w:rPr>
              <w:t>Lors de l’utilisation des solutions acides ou basiques il est nécessaire de respecter des consignes de sécurités comme :</w:t>
            </w:r>
          </w:p>
          <w:p w:rsidR="00ED253C" w:rsidRPr="00961EB1" w:rsidRDefault="00ED253C" w:rsidP="00ED253C">
            <w:pPr>
              <w:pStyle w:val="Paragraphedeliste"/>
              <w:numPr>
                <w:ilvl w:val="0"/>
                <w:numId w:val="22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lang w:bidi="ar-MA"/>
              </w:rPr>
            </w:pPr>
            <w:r w:rsidRPr="00961EB1">
              <w:rPr>
                <w:rFonts w:asciiTheme="majorHAnsi" w:hAnsiTheme="majorHAnsi"/>
                <w:noProof/>
                <w:kern w:val="30"/>
                <w:lang w:bidi="ar-MA"/>
              </w:rPr>
              <w:t>Lire attentivement les étiquettes des produits avant de les utiliser.</w:t>
            </w:r>
          </w:p>
          <w:p w:rsidR="00ED253C" w:rsidRPr="00961EB1" w:rsidRDefault="00ED253C" w:rsidP="00ED253C">
            <w:pPr>
              <w:pStyle w:val="Paragraphedeliste"/>
              <w:numPr>
                <w:ilvl w:val="0"/>
                <w:numId w:val="22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lang w:bidi="ar-MA"/>
              </w:rPr>
            </w:pPr>
            <w:r w:rsidRPr="00961EB1">
              <w:rPr>
                <w:rFonts w:asciiTheme="majorHAnsi" w:hAnsiTheme="majorHAnsi"/>
                <w:noProof/>
                <w:kern w:val="30"/>
                <w:lang w:bidi="ar-MA"/>
              </w:rPr>
              <w:t>Dilu</w:t>
            </w:r>
            <w:r>
              <w:rPr>
                <w:rFonts w:asciiTheme="majorHAnsi" w:hAnsiTheme="majorHAnsi"/>
                <w:noProof/>
                <w:kern w:val="30"/>
                <w:lang w:bidi="ar-MA"/>
              </w:rPr>
              <w:t>ée</w:t>
            </w:r>
            <w:r w:rsidRPr="00961EB1">
              <w:rPr>
                <w:rFonts w:asciiTheme="majorHAnsi" w:hAnsiTheme="majorHAnsi"/>
                <w:noProof/>
                <w:kern w:val="30"/>
                <w:lang w:bidi="ar-MA"/>
              </w:rPr>
              <w:t xml:space="preserve"> une solutions avant de l’utiliser.</w:t>
            </w:r>
          </w:p>
          <w:p w:rsidR="00ED253C" w:rsidRPr="00961EB1" w:rsidRDefault="00ED253C" w:rsidP="00ED253C">
            <w:pPr>
              <w:pStyle w:val="Paragraphedeliste"/>
              <w:numPr>
                <w:ilvl w:val="0"/>
                <w:numId w:val="22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lang w:bidi="ar-MA"/>
              </w:rPr>
            </w:pPr>
            <w:r w:rsidRPr="00961EB1">
              <w:rPr>
                <w:rFonts w:asciiTheme="majorHAnsi" w:hAnsiTheme="majorHAnsi"/>
                <w:noProof/>
                <w:kern w:val="30"/>
                <w:lang w:bidi="ar-MA"/>
              </w:rPr>
              <w:t>Porter un vêtement de protection (une blouse), des lunettes de protection, des gants ; des masques.</w:t>
            </w:r>
          </w:p>
          <w:p w:rsidR="00ED253C" w:rsidRPr="00961EB1" w:rsidRDefault="00ED253C" w:rsidP="00ED253C">
            <w:pPr>
              <w:pStyle w:val="Paragraphedeliste"/>
              <w:numPr>
                <w:ilvl w:val="0"/>
                <w:numId w:val="22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lang w:bidi="ar-MA"/>
              </w:rPr>
            </w:pPr>
            <w:r w:rsidRPr="00961EB1">
              <w:rPr>
                <w:rFonts w:asciiTheme="majorHAnsi" w:hAnsiTheme="majorHAnsi"/>
                <w:noProof/>
                <w:kern w:val="30"/>
                <w:lang w:bidi="ar-MA"/>
              </w:rPr>
              <w:t xml:space="preserve">Eviter de goûter les solutions ou de respirer les vapeurs </w:t>
            </w:r>
          </w:p>
          <w:p w:rsidR="00ED253C" w:rsidRPr="00961EB1" w:rsidRDefault="00ED253C" w:rsidP="00ED253C">
            <w:pPr>
              <w:pStyle w:val="Paragraphedeliste"/>
              <w:numPr>
                <w:ilvl w:val="0"/>
                <w:numId w:val="22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lang w:bidi="ar-MA"/>
              </w:rPr>
            </w:pPr>
            <w:r w:rsidRPr="00961EB1">
              <w:rPr>
                <w:rFonts w:asciiTheme="majorHAnsi" w:hAnsiTheme="majorHAnsi"/>
                <w:noProof/>
                <w:kern w:val="30"/>
                <w:lang w:bidi="ar-MA"/>
              </w:rPr>
              <w:t>Lors de la dilution il faut ajouter ces solutions à l’eau et ne pas l’inverse.</w:t>
            </w:r>
          </w:p>
          <w:p w:rsidR="00ED253C" w:rsidRPr="00961EB1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</w:p>
          <w:p w:rsidR="00ED253C" w:rsidRPr="007B4A88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</w:p>
          <w:p w:rsidR="00ED253C" w:rsidRPr="00DF38CA" w:rsidRDefault="00ED253C" w:rsidP="00ED253C">
            <w:pPr>
              <w:pStyle w:val="Paragraphedeliste"/>
              <w:numPr>
                <w:ilvl w:val="0"/>
                <w:numId w:val="23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b/>
                <w:bCs/>
                <w:noProof/>
                <w:color w:val="FF0000"/>
                <w:kern w:val="30"/>
                <w:sz w:val="28"/>
                <w:szCs w:val="28"/>
                <w:lang w:bidi="ar-MA"/>
              </w:rPr>
            </w:pPr>
            <w:r w:rsidRPr="00DF38CA">
              <w:rPr>
                <w:rFonts w:asciiTheme="majorHAnsi" w:hAnsiTheme="majorHAnsi"/>
                <w:b/>
                <w:bCs/>
                <w:noProof/>
                <w:color w:val="FF0000"/>
                <w:kern w:val="30"/>
                <w:sz w:val="28"/>
                <w:szCs w:val="28"/>
                <w:lang w:bidi="ar-MA"/>
              </w:rPr>
              <w:t xml:space="preserve">Exercices </w:t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  <w:r w:rsidRPr="00E8364F">
              <w:rPr>
                <w:noProof/>
                <w:color w:val="000000"/>
                <w:kern w:val="30"/>
                <w:lang w:eastAsia="fr-FR"/>
              </w:rPr>
              <w:drawing>
                <wp:anchor distT="0" distB="0" distL="114300" distR="114300" simplePos="0" relativeHeight="251726336" behindDoc="0" locked="0" layoutInCell="1" allowOverlap="1" wp14:anchorId="426480BA" wp14:editId="24AB3391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67310</wp:posOffset>
                  </wp:positionV>
                  <wp:extent cx="6587490" cy="3444240"/>
                  <wp:effectExtent l="19050" t="19050" r="22860" b="2286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7490" cy="34442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lang w:bidi="ar-MA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rtl/>
                <w:lang w:bidi="ar-MA"/>
              </w:rPr>
            </w:pPr>
          </w:p>
          <w:p w:rsidR="00ED253C" w:rsidRPr="00060D06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Pr="00EF16E0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eastAsia="Times New Roman" w:hAnsiTheme="majorBidi" w:cstheme="majorBidi"/>
                <w:b/>
                <w:bCs/>
                <w:noProof/>
                <w:color w:val="00B0F0"/>
                <w:kern w:val="30"/>
                <w:szCs w:val="24"/>
                <w:vertAlign w:val="subscript"/>
                <w:rtl/>
                <w:lang w:eastAsia="fr-FR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  <w:r w:rsidRPr="00E8364F">
              <w:rPr>
                <w:noProof/>
                <w:color w:val="000000"/>
                <w:kern w:val="30"/>
                <w:lang w:eastAsia="fr-FR"/>
              </w:rPr>
              <w:drawing>
                <wp:anchor distT="0" distB="0" distL="114300" distR="114300" simplePos="0" relativeHeight="251729408" behindDoc="0" locked="0" layoutInCell="1" allowOverlap="1" wp14:anchorId="56E60CE7" wp14:editId="5289E1D8">
                  <wp:simplePos x="0" y="0"/>
                  <wp:positionH relativeFrom="column">
                    <wp:posOffset>3364230</wp:posOffset>
                  </wp:positionH>
                  <wp:positionV relativeFrom="paragraph">
                    <wp:posOffset>36195</wp:posOffset>
                  </wp:positionV>
                  <wp:extent cx="3249930" cy="2133600"/>
                  <wp:effectExtent l="19050" t="19050" r="26670" b="19050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993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8364F">
              <w:rPr>
                <w:noProof/>
                <w:color w:val="000000"/>
                <w:kern w:val="30"/>
                <w:lang w:eastAsia="fr-FR"/>
              </w:rPr>
              <w:drawing>
                <wp:anchor distT="0" distB="0" distL="114300" distR="114300" simplePos="0" relativeHeight="251727360" behindDoc="0" locked="0" layoutInCell="1" allowOverlap="1" wp14:anchorId="0EA9F2D7" wp14:editId="28D5CDA4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36195</wp:posOffset>
                  </wp:positionV>
                  <wp:extent cx="3337560" cy="3436620"/>
                  <wp:effectExtent l="19050" t="19050" r="15240" b="1143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7560" cy="34366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  <w:r w:rsidRPr="00E8364F">
              <w:rPr>
                <w:noProof/>
                <w:color w:val="000000"/>
                <w:kern w:val="30"/>
                <w:lang w:eastAsia="fr-FR"/>
              </w:rPr>
              <w:drawing>
                <wp:anchor distT="0" distB="0" distL="114300" distR="114300" simplePos="0" relativeHeight="251728384" behindDoc="0" locked="0" layoutInCell="1" allowOverlap="1" wp14:anchorId="2D3ED483" wp14:editId="5CBB8EC2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166370</wp:posOffset>
                  </wp:positionV>
                  <wp:extent cx="3303270" cy="1581150"/>
                  <wp:effectExtent l="19050" t="19050" r="11430" b="19050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3270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Default="00ED253C" w:rsidP="00ED253C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Pr="00ED253C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ED253C" w:rsidRPr="00DF38CA" w:rsidRDefault="00ED253C" w:rsidP="00ED253C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</w:tc>
      </w:tr>
    </w:tbl>
    <w:p w:rsidR="00ED253C" w:rsidRDefault="00ED253C"/>
    <w:p w:rsidR="00E03529" w:rsidRDefault="00CC2466" w:rsidP="00CC2466">
      <w:pPr>
        <w:jc w:val="center"/>
      </w:pPr>
      <w:hyperlink r:id="rId20" w:history="1">
        <w:r>
          <w:rPr>
            <w:rStyle w:val="Lienhypertexte"/>
            <w:rFonts w:ascii="Cambria Math" w:hAnsi="Cambria Math"/>
            <w:b/>
            <w:bCs/>
            <w:color w:val="FF0000"/>
            <w:sz w:val="28"/>
            <w:szCs w:val="28"/>
          </w:rPr>
          <w:t>www.coursfacile.com</w:t>
        </w:r>
      </w:hyperlink>
    </w:p>
    <w:sectPr w:rsidR="00E03529" w:rsidSect="00C003ED">
      <w:pgSz w:w="11906" w:h="16838"/>
      <w:pgMar w:top="340" w:right="726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Pro-Regular">
    <w:altName w:val="Cambria"/>
    <w:panose1 w:val="00000000000000000000"/>
    <w:charset w:val="00"/>
    <w:family w:val="roman"/>
    <w:notTrueType/>
    <w:pitch w:val="default"/>
  </w:font>
  <w:font w:name="MyriadPro-Bold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605B"/>
      </v:shape>
    </w:pict>
  </w:numPicBullet>
  <w:abstractNum w:abstractNumId="0">
    <w:nsid w:val="0399211F"/>
    <w:multiLevelType w:val="hybridMultilevel"/>
    <w:tmpl w:val="1E68F8FE"/>
    <w:lvl w:ilvl="0" w:tplc="C87CB3B2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b/>
        <w:bCs w:val="0"/>
        <w:color w:val="00B0F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A5916C1"/>
    <w:multiLevelType w:val="hybridMultilevel"/>
    <w:tmpl w:val="370079E6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0AF933B6"/>
    <w:multiLevelType w:val="hybridMultilevel"/>
    <w:tmpl w:val="91F03DBA"/>
    <w:lvl w:ilvl="0" w:tplc="156C35CA">
      <w:start w:val="1"/>
      <w:numFmt w:val="bullet"/>
      <w:lvlText w:val=""/>
      <w:lvlJc w:val="left"/>
      <w:pPr>
        <w:ind w:left="786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0B3473EC"/>
    <w:multiLevelType w:val="hybridMultilevel"/>
    <w:tmpl w:val="FD08D638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1776431E"/>
    <w:multiLevelType w:val="hybridMultilevel"/>
    <w:tmpl w:val="3DC05E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1F5EA0"/>
    <w:multiLevelType w:val="hybridMultilevel"/>
    <w:tmpl w:val="E2349B04"/>
    <w:lvl w:ilvl="0" w:tplc="64B625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FD576E2"/>
    <w:multiLevelType w:val="hybridMultilevel"/>
    <w:tmpl w:val="35845C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4D5316"/>
    <w:multiLevelType w:val="hybridMultilevel"/>
    <w:tmpl w:val="370E9EB8"/>
    <w:lvl w:ilvl="0" w:tplc="7F78871A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7B047B"/>
    <w:multiLevelType w:val="hybridMultilevel"/>
    <w:tmpl w:val="342AB84E"/>
    <w:lvl w:ilvl="0" w:tplc="040C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9">
    <w:nsid w:val="33A44EC3"/>
    <w:multiLevelType w:val="hybridMultilevel"/>
    <w:tmpl w:val="9A32176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3A377D35"/>
    <w:multiLevelType w:val="hybridMultilevel"/>
    <w:tmpl w:val="30466608"/>
    <w:lvl w:ilvl="0" w:tplc="B1DE3A2E">
      <w:start w:val="1"/>
      <w:numFmt w:val="lowerLetter"/>
      <w:lvlText w:val="%1."/>
      <w:lvlJc w:val="left"/>
      <w:pPr>
        <w:ind w:left="840" w:hanging="360"/>
      </w:pPr>
      <w:rPr>
        <w:b w:val="0"/>
        <w:bCs w:val="0"/>
        <w:color w:val="00B0F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560" w:hanging="360"/>
      </w:pPr>
    </w:lvl>
    <w:lvl w:ilvl="2" w:tplc="040C001B" w:tentative="1">
      <w:start w:val="1"/>
      <w:numFmt w:val="lowerRoman"/>
      <w:lvlText w:val="%3."/>
      <w:lvlJc w:val="right"/>
      <w:pPr>
        <w:ind w:left="2280" w:hanging="180"/>
      </w:pPr>
    </w:lvl>
    <w:lvl w:ilvl="3" w:tplc="040C000F" w:tentative="1">
      <w:start w:val="1"/>
      <w:numFmt w:val="decimal"/>
      <w:lvlText w:val="%4."/>
      <w:lvlJc w:val="left"/>
      <w:pPr>
        <w:ind w:left="3000" w:hanging="360"/>
      </w:pPr>
    </w:lvl>
    <w:lvl w:ilvl="4" w:tplc="040C0019" w:tentative="1">
      <w:start w:val="1"/>
      <w:numFmt w:val="lowerLetter"/>
      <w:lvlText w:val="%5."/>
      <w:lvlJc w:val="left"/>
      <w:pPr>
        <w:ind w:left="3720" w:hanging="360"/>
      </w:pPr>
    </w:lvl>
    <w:lvl w:ilvl="5" w:tplc="040C001B" w:tentative="1">
      <w:start w:val="1"/>
      <w:numFmt w:val="lowerRoman"/>
      <w:lvlText w:val="%6."/>
      <w:lvlJc w:val="right"/>
      <w:pPr>
        <w:ind w:left="4440" w:hanging="180"/>
      </w:pPr>
    </w:lvl>
    <w:lvl w:ilvl="6" w:tplc="040C000F" w:tentative="1">
      <w:start w:val="1"/>
      <w:numFmt w:val="decimal"/>
      <w:lvlText w:val="%7."/>
      <w:lvlJc w:val="left"/>
      <w:pPr>
        <w:ind w:left="5160" w:hanging="360"/>
      </w:pPr>
    </w:lvl>
    <w:lvl w:ilvl="7" w:tplc="040C0019" w:tentative="1">
      <w:start w:val="1"/>
      <w:numFmt w:val="lowerLetter"/>
      <w:lvlText w:val="%8."/>
      <w:lvlJc w:val="left"/>
      <w:pPr>
        <w:ind w:left="5880" w:hanging="360"/>
      </w:pPr>
    </w:lvl>
    <w:lvl w:ilvl="8" w:tplc="040C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>
    <w:nsid w:val="3A3E1D30"/>
    <w:multiLevelType w:val="hybridMultilevel"/>
    <w:tmpl w:val="DF66048C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492D0B0E"/>
    <w:multiLevelType w:val="hybridMultilevel"/>
    <w:tmpl w:val="981CE6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C310C5"/>
    <w:multiLevelType w:val="hybridMultilevel"/>
    <w:tmpl w:val="C11255C8"/>
    <w:lvl w:ilvl="0" w:tplc="6426984E">
      <w:start w:val="1"/>
      <w:numFmt w:val="decimal"/>
      <w:lvlText w:val="%1."/>
      <w:lvlJc w:val="left"/>
      <w:pPr>
        <w:ind w:left="502" w:hanging="360"/>
      </w:pPr>
      <w:rPr>
        <w:rFonts w:asciiTheme="majorBidi" w:eastAsiaTheme="minorHAnsi" w:hAnsiTheme="majorBidi" w:cstheme="majorBidi"/>
        <w:color w:val="00B050"/>
      </w:rPr>
    </w:lvl>
    <w:lvl w:ilvl="1" w:tplc="1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56EE3176"/>
    <w:multiLevelType w:val="hybridMultilevel"/>
    <w:tmpl w:val="75140CD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94A44A5"/>
    <w:multiLevelType w:val="hybridMultilevel"/>
    <w:tmpl w:val="3B325F9E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5C1C5D68"/>
    <w:multiLevelType w:val="hybridMultilevel"/>
    <w:tmpl w:val="DBE43770"/>
    <w:lvl w:ilvl="0" w:tplc="040C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7">
    <w:nsid w:val="5FAD4317"/>
    <w:multiLevelType w:val="hybridMultilevel"/>
    <w:tmpl w:val="1538846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966601"/>
    <w:multiLevelType w:val="hybridMultilevel"/>
    <w:tmpl w:val="13F87B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C53794"/>
    <w:multiLevelType w:val="hybridMultilevel"/>
    <w:tmpl w:val="50CE63AA"/>
    <w:lvl w:ilvl="0" w:tplc="042C8500">
      <w:start w:val="1"/>
      <w:numFmt w:val="upperRoman"/>
      <w:lvlText w:val="%1."/>
      <w:lvlJc w:val="left"/>
      <w:pPr>
        <w:ind w:left="720" w:hanging="720"/>
      </w:pPr>
      <w:rPr>
        <w:rFonts w:hint="default"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A9D4AC6"/>
    <w:multiLevelType w:val="hybridMultilevel"/>
    <w:tmpl w:val="10223F12"/>
    <w:lvl w:ilvl="0" w:tplc="0366DF44">
      <w:start w:val="1"/>
      <w:numFmt w:val="upperRoman"/>
      <w:lvlText w:val="%1."/>
      <w:lvlJc w:val="right"/>
      <w:pPr>
        <w:ind w:left="2160" w:hanging="360"/>
      </w:pPr>
      <w:rPr>
        <w:rFonts w:hint="default"/>
        <w:b/>
        <w:bCs/>
      </w:rPr>
    </w:lvl>
    <w:lvl w:ilvl="1" w:tplc="040C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86B7962"/>
    <w:multiLevelType w:val="hybridMultilevel"/>
    <w:tmpl w:val="DA382CEC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91B4FD0"/>
    <w:multiLevelType w:val="hybridMultilevel"/>
    <w:tmpl w:val="3E5227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9"/>
  </w:num>
  <w:num w:numId="3">
    <w:abstractNumId w:val="14"/>
  </w:num>
  <w:num w:numId="4">
    <w:abstractNumId w:val="4"/>
  </w:num>
  <w:num w:numId="5">
    <w:abstractNumId w:val="13"/>
  </w:num>
  <w:num w:numId="6">
    <w:abstractNumId w:val="15"/>
  </w:num>
  <w:num w:numId="7">
    <w:abstractNumId w:val="10"/>
  </w:num>
  <w:num w:numId="8">
    <w:abstractNumId w:val="18"/>
  </w:num>
  <w:num w:numId="9">
    <w:abstractNumId w:val="11"/>
  </w:num>
  <w:num w:numId="10">
    <w:abstractNumId w:val="16"/>
  </w:num>
  <w:num w:numId="11">
    <w:abstractNumId w:val="3"/>
  </w:num>
  <w:num w:numId="12">
    <w:abstractNumId w:val="20"/>
  </w:num>
  <w:num w:numId="13">
    <w:abstractNumId w:val="6"/>
  </w:num>
  <w:num w:numId="14">
    <w:abstractNumId w:val="12"/>
  </w:num>
  <w:num w:numId="15">
    <w:abstractNumId w:val="0"/>
  </w:num>
  <w:num w:numId="16">
    <w:abstractNumId w:val="5"/>
  </w:num>
  <w:num w:numId="17">
    <w:abstractNumId w:val="8"/>
  </w:num>
  <w:num w:numId="18">
    <w:abstractNumId w:val="9"/>
  </w:num>
  <w:num w:numId="19">
    <w:abstractNumId w:val="21"/>
  </w:num>
  <w:num w:numId="20">
    <w:abstractNumId w:val="17"/>
  </w:num>
  <w:num w:numId="21">
    <w:abstractNumId w:val="22"/>
  </w:num>
  <w:num w:numId="22">
    <w:abstractNumId w:val="1"/>
  </w:num>
  <w:num w:numId="23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33B0A"/>
    <w:rsid w:val="00035369"/>
    <w:rsid w:val="00060D06"/>
    <w:rsid w:val="00066E19"/>
    <w:rsid w:val="000725D5"/>
    <w:rsid w:val="000B53CC"/>
    <w:rsid w:val="000D495D"/>
    <w:rsid w:val="000E568A"/>
    <w:rsid w:val="000E5DD5"/>
    <w:rsid w:val="0014129F"/>
    <w:rsid w:val="0014632E"/>
    <w:rsid w:val="00155020"/>
    <w:rsid w:val="00183E19"/>
    <w:rsid w:val="00183E6F"/>
    <w:rsid w:val="001C1427"/>
    <w:rsid w:val="001D4CEB"/>
    <w:rsid w:val="00210054"/>
    <w:rsid w:val="0023317B"/>
    <w:rsid w:val="0025072B"/>
    <w:rsid w:val="00276E9C"/>
    <w:rsid w:val="002772E7"/>
    <w:rsid w:val="00287E5A"/>
    <w:rsid w:val="002C133E"/>
    <w:rsid w:val="00315914"/>
    <w:rsid w:val="003260ED"/>
    <w:rsid w:val="0039020B"/>
    <w:rsid w:val="003B54DD"/>
    <w:rsid w:val="003E162A"/>
    <w:rsid w:val="003E580F"/>
    <w:rsid w:val="003E5A60"/>
    <w:rsid w:val="003E697C"/>
    <w:rsid w:val="00415756"/>
    <w:rsid w:val="00466B3C"/>
    <w:rsid w:val="00485C27"/>
    <w:rsid w:val="00486B17"/>
    <w:rsid w:val="004969CA"/>
    <w:rsid w:val="004A601A"/>
    <w:rsid w:val="004C6409"/>
    <w:rsid w:val="004E3FFB"/>
    <w:rsid w:val="005807A0"/>
    <w:rsid w:val="005A0EAB"/>
    <w:rsid w:val="005B38DB"/>
    <w:rsid w:val="005C545C"/>
    <w:rsid w:val="005C76BE"/>
    <w:rsid w:val="005E758E"/>
    <w:rsid w:val="00604825"/>
    <w:rsid w:val="00620FFE"/>
    <w:rsid w:val="006A0533"/>
    <w:rsid w:val="006C226D"/>
    <w:rsid w:val="006F3C66"/>
    <w:rsid w:val="00705E77"/>
    <w:rsid w:val="00766040"/>
    <w:rsid w:val="00792485"/>
    <w:rsid w:val="007A22B1"/>
    <w:rsid w:val="007B4A88"/>
    <w:rsid w:val="007E25CB"/>
    <w:rsid w:val="007E4345"/>
    <w:rsid w:val="00800C69"/>
    <w:rsid w:val="008447C5"/>
    <w:rsid w:val="00846EBB"/>
    <w:rsid w:val="00876C63"/>
    <w:rsid w:val="008B39F9"/>
    <w:rsid w:val="008E18DD"/>
    <w:rsid w:val="008E68DE"/>
    <w:rsid w:val="008F2BA0"/>
    <w:rsid w:val="008F4037"/>
    <w:rsid w:val="00904290"/>
    <w:rsid w:val="0095392D"/>
    <w:rsid w:val="00956BBE"/>
    <w:rsid w:val="00961EB1"/>
    <w:rsid w:val="009925A3"/>
    <w:rsid w:val="009B2A9E"/>
    <w:rsid w:val="00A247DD"/>
    <w:rsid w:val="00A327E0"/>
    <w:rsid w:val="00A3528E"/>
    <w:rsid w:val="00A41FA4"/>
    <w:rsid w:val="00A600C9"/>
    <w:rsid w:val="00A64DD2"/>
    <w:rsid w:val="00A76649"/>
    <w:rsid w:val="00A966DF"/>
    <w:rsid w:val="00AD174D"/>
    <w:rsid w:val="00AD417C"/>
    <w:rsid w:val="00B0093C"/>
    <w:rsid w:val="00B91C9C"/>
    <w:rsid w:val="00BA74F4"/>
    <w:rsid w:val="00BD0598"/>
    <w:rsid w:val="00BE6C86"/>
    <w:rsid w:val="00C003ED"/>
    <w:rsid w:val="00C04E81"/>
    <w:rsid w:val="00C61C8C"/>
    <w:rsid w:val="00C7752A"/>
    <w:rsid w:val="00C9794E"/>
    <w:rsid w:val="00CC2466"/>
    <w:rsid w:val="00D0395C"/>
    <w:rsid w:val="00D14B37"/>
    <w:rsid w:val="00D164B6"/>
    <w:rsid w:val="00D36994"/>
    <w:rsid w:val="00D951C0"/>
    <w:rsid w:val="00D961A8"/>
    <w:rsid w:val="00DA5E69"/>
    <w:rsid w:val="00DD093F"/>
    <w:rsid w:val="00DE136E"/>
    <w:rsid w:val="00DF38CA"/>
    <w:rsid w:val="00E01F46"/>
    <w:rsid w:val="00E03529"/>
    <w:rsid w:val="00E54071"/>
    <w:rsid w:val="00E8364F"/>
    <w:rsid w:val="00E93F47"/>
    <w:rsid w:val="00EA0838"/>
    <w:rsid w:val="00EA74EE"/>
    <w:rsid w:val="00EB3949"/>
    <w:rsid w:val="00EB73A5"/>
    <w:rsid w:val="00ED253C"/>
    <w:rsid w:val="00EE1A21"/>
    <w:rsid w:val="00EF16E0"/>
    <w:rsid w:val="00EF3A08"/>
    <w:rsid w:val="00F04AA7"/>
    <w:rsid w:val="00F112EC"/>
    <w:rsid w:val="00F22146"/>
    <w:rsid w:val="00F33B26"/>
    <w:rsid w:val="00F61800"/>
    <w:rsid w:val="00FA6412"/>
    <w:rsid w:val="00FD076D"/>
    <w:rsid w:val="00FD2937"/>
    <w:rsid w:val="00FD593D"/>
    <w:rsid w:val="00FE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3D5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table" w:customStyle="1" w:styleId="GridTable1Light">
    <w:name w:val="Grid Table 1 Light"/>
    <w:basedOn w:val="TableauNormal"/>
    <w:uiPriority w:val="46"/>
    <w:rsid w:val="007E25C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auNormal"/>
    <w:uiPriority w:val="46"/>
    <w:rsid w:val="00FD076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t">
    <w:name w:val="st"/>
    <w:basedOn w:val="Policepardfaut"/>
    <w:rsid w:val="00A600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table" w:customStyle="1" w:styleId="GridTable1Light">
    <w:name w:val="Grid Table 1 Light"/>
    <w:basedOn w:val="TableauNormal"/>
    <w:uiPriority w:val="46"/>
    <w:rsid w:val="007E25C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auNormal"/>
    <w:uiPriority w:val="46"/>
    <w:rsid w:val="00FD076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t">
    <w:name w:val="st"/>
    <w:basedOn w:val="Policepardfaut"/>
    <w:rsid w:val="00A60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://Www.AdrarPhysic.Fr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yperlink" Target="file:///C:\Users\pc\Downloads\www.coursfacile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4D813B-9983-4884-9AED-40DC769F3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Pages>4</Pages>
  <Words>673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74</cp:revision>
  <cp:lastPrinted>2019-11-18T14:09:00Z</cp:lastPrinted>
  <dcterms:created xsi:type="dcterms:W3CDTF">2019-01-20T18:27:00Z</dcterms:created>
  <dcterms:modified xsi:type="dcterms:W3CDTF">2025-02-18T21:22:00Z</dcterms:modified>
</cp:coreProperties>
</file>