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0488" w:rsidRDefault="00F67060" w:rsidP="00B37A47">
      <w:pPr>
        <w:jc w:val="center"/>
        <w:rPr>
          <w:rFonts w:ascii="Bradley Hand ITC" w:hAnsi="Bradley Hand ITC"/>
          <w:b/>
          <w:bCs/>
          <w:color w:val="FF0000"/>
          <w:sz w:val="32"/>
          <w:szCs w:val="32"/>
          <w:u w:val="double"/>
        </w:rPr>
      </w:pPr>
      <w:r>
        <w:rPr>
          <w:b/>
          <w:bCs/>
          <w:noProof/>
          <w:color w:val="FF0000"/>
          <w:sz w:val="32"/>
          <w:szCs w:val="32"/>
          <w:u w:val="double"/>
          <w:lang w:eastAsia="fr-FR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ACE7119" wp14:editId="4CD59D9B">
                <wp:simplePos x="0" y="0"/>
                <wp:positionH relativeFrom="column">
                  <wp:posOffset>5153025</wp:posOffset>
                </wp:positionH>
                <wp:positionV relativeFrom="paragraph">
                  <wp:posOffset>-295275</wp:posOffset>
                </wp:positionV>
                <wp:extent cx="2038350" cy="390525"/>
                <wp:effectExtent l="0" t="0" r="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8350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67060" w:rsidRPr="008A7116" w:rsidRDefault="00FC2405" w:rsidP="00F67060">
                            <w:pP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  <w:lang w:val="fr-MA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  <w:lang w:val="fr-MA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ACE7119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405.75pt;margin-top:-23.25pt;width:160.5pt;height:30.75pt;z-index:2516567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" filled="f" stroked="f" strokeweight=".5pt">
                <v:textbox>
                  <w:txbxContent>
                    <w:p w:rsidR="00F67060" w:rsidRPr="008A7116" w:rsidRDefault="00FC2405" w:rsidP="00F67060">
                      <w:pPr>
                        <w:rPr>
                          <w:b/>
                          <w:bCs/>
                          <w:color w:val="0070C0"/>
                          <w:sz w:val="28"/>
                          <w:szCs w:val="28"/>
                          <w:lang w:val="fr-MA"/>
                        </w:rPr>
                      </w:pPr>
                      <w:r>
                        <w:rPr>
                          <w:b/>
                          <w:bCs/>
                          <w:color w:val="0070C0"/>
                          <w:sz w:val="28"/>
                          <w:szCs w:val="28"/>
                          <w:lang w:val="fr-MA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  <w:r w:rsidR="009F0784" w:rsidRPr="00313F32">
        <w:rPr>
          <w:rFonts w:ascii="Bradley Hand ITC" w:hAnsi="Bradley Hand ITC"/>
          <w:b/>
          <w:bCs/>
          <w:color w:val="FF0000"/>
          <w:sz w:val="32"/>
          <w:szCs w:val="32"/>
          <w:u w:val="double"/>
        </w:rPr>
        <w:t>Le volume</w:t>
      </w:r>
    </w:p>
    <w:p w:rsidR="00B37A47" w:rsidRPr="00B37A47" w:rsidRDefault="00B37A47" w:rsidP="00B37A47">
      <w:pPr>
        <w:jc w:val="center"/>
        <w:rPr>
          <w:rFonts w:ascii="Bradley Hand ITC" w:hAnsi="Bradley Hand ITC"/>
          <w:b/>
          <w:bCs/>
          <w:color w:val="FF0000"/>
          <w:sz w:val="32"/>
          <w:szCs w:val="32"/>
          <w:u w:val="double"/>
        </w:rPr>
      </w:pPr>
    </w:p>
    <w:p w:rsidR="009F0784" w:rsidRPr="00FF5ED2" w:rsidRDefault="009F0784" w:rsidP="009F0784">
      <w:pPr>
        <w:pStyle w:val="Paragraphedeliste"/>
        <w:numPr>
          <w:ilvl w:val="0"/>
          <w:numId w:val="1"/>
        </w:numPr>
        <w:rPr>
          <w:rFonts w:ascii="Bradley Hand ITC" w:hAnsi="Bradley Hand ITC"/>
          <w:b/>
          <w:bCs/>
          <w:color w:val="FF0000"/>
          <w:sz w:val="28"/>
          <w:szCs w:val="28"/>
          <w:u w:val="single"/>
        </w:rPr>
      </w:pPr>
      <w:r w:rsidRPr="00FF5ED2">
        <w:rPr>
          <w:rFonts w:ascii="Bradley Hand ITC" w:hAnsi="Bradley Hand ITC"/>
          <w:b/>
          <w:bCs/>
          <w:color w:val="FF0000"/>
          <w:sz w:val="28"/>
          <w:szCs w:val="28"/>
          <w:u w:val="single"/>
        </w:rPr>
        <w:t>NOTION DE VOLUME :</w:t>
      </w:r>
    </w:p>
    <w:p w:rsidR="009F0784" w:rsidRPr="009F0784" w:rsidRDefault="009F0784" w:rsidP="009F0784">
      <w:pPr>
        <w:pStyle w:val="Paragraphedeliste"/>
        <w:rPr>
          <w:rFonts w:ascii="Bradley Hand ITC" w:hAnsi="Bradley Hand ITC"/>
          <w:b/>
          <w:bCs/>
          <w:color w:val="000000" w:themeColor="text1"/>
          <w:sz w:val="28"/>
          <w:szCs w:val="28"/>
          <w:lang w:bidi="ar-MA"/>
        </w:rPr>
      </w:pPr>
      <w:r>
        <w:rPr>
          <w:rFonts w:ascii="Bradley Hand ITC" w:hAnsi="Bradley Hand ITC"/>
          <w:b/>
          <w:bCs/>
          <w:color w:val="000000" w:themeColor="text1"/>
          <w:sz w:val="28"/>
          <w:szCs w:val="28"/>
          <w:lang w:bidi="ar-MA"/>
        </w:rPr>
        <w:t xml:space="preserve">Le volume   d’un corps  est la </w:t>
      </w:r>
      <w:r w:rsidRPr="009F0784">
        <w:rPr>
          <w:rFonts w:ascii="Bradley Hand ITC" w:hAnsi="Bradley Hand ITC"/>
          <w:b/>
          <w:bCs/>
          <w:color w:val="000000" w:themeColor="text1"/>
          <w:sz w:val="28"/>
          <w:szCs w:val="28"/>
          <w:lang w:bidi="ar-MA"/>
        </w:rPr>
        <w:t>partie  de l’espace occupée par ce corps.</w:t>
      </w:r>
    </w:p>
    <w:p w:rsidR="009F0784" w:rsidRPr="00313F32" w:rsidRDefault="009F0784" w:rsidP="00313F32">
      <w:pPr>
        <w:pStyle w:val="Paragraphedeliste"/>
        <w:rPr>
          <w:rFonts w:ascii="Bradley Hand ITC" w:hAnsi="Bradley Hand ITC"/>
          <w:bCs/>
          <w:sz w:val="36"/>
          <w:szCs w:val="36"/>
          <w:shd w:val="clear" w:color="auto" w:fill="FFFFFF" w:themeFill="background1"/>
          <w:lang w:bidi="ar-MA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</w:pPr>
      <w:r w:rsidRPr="009F0784">
        <w:rPr>
          <w:rFonts w:ascii="Bradley Hand ITC" w:hAnsi="Bradley Hand ITC"/>
          <w:b/>
          <w:bCs/>
          <w:color w:val="000000" w:themeColor="text1"/>
          <w:sz w:val="28"/>
          <w:szCs w:val="28"/>
          <w:lang w:bidi="ar-MA"/>
        </w:rPr>
        <w:t xml:space="preserve">On note le volume par le symbole  </w:t>
      </w:r>
      <w:r w:rsidR="00313F32" w:rsidRPr="00313F32">
        <w:rPr>
          <w:rFonts w:ascii="Bradley Hand ITC" w:hAnsi="Bradley Hand ITC"/>
          <w:b/>
          <w:color w:val="FF0000"/>
          <w:sz w:val="36"/>
          <w:szCs w:val="36"/>
          <w:shd w:val="clear" w:color="auto" w:fill="FFFFFF" w:themeFill="background1"/>
          <w:lang w:bidi="ar-MA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FF0000"/>
            </w14:solidFill>
            <w14:prstDash w14:val="solid"/>
            <w14:miter w14:lim="0"/>
          </w14:textOutline>
        </w:rPr>
        <w:t>v</w:t>
      </w:r>
      <w:r w:rsidR="00313F32">
        <w:rPr>
          <w:rFonts w:ascii="Bradley Hand ITC" w:hAnsi="Bradley Hand ITC"/>
          <w:b/>
          <w:sz w:val="36"/>
          <w:szCs w:val="36"/>
          <w:shd w:val="clear" w:color="auto" w:fill="FFFFFF" w:themeFill="background1"/>
          <w:lang w:bidi="ar-MA"/>
          <w14:shadow w14:blurRad="50800" w14:dist="0" w14:dir="0" w14:sx="100000" w14:sy="100000" w14:kx="0" w14:ky="0" w14:algn="tl">
            <w14:srgbClr w14:val="000000"/>
          </w14:shadow>
          <w14:textOutline w14:w="8890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.</w:t>
      </w:r>
    </w:p>
    <w:p w:rsidR="00EA2B68" w:rsidRDefault="00D54BAD" w:rsidP="00D54BAD">
      <w:pPr>
        <w:pStyle w:val="Paragraphedeliste"/>
        <w:rPr>
          <w:rFonts w:ascii="Bradley Hand ITC" w:hAnsi="Bradley Hand ITC"/>
          <w:b/>
          <w:bCs/>
          <w:sz w:val="32"/>
          <w:szCs w:val="32"/>
          <w:lang w:bidi="ar-MA"/>
        </w:rPr>
      </w:pPr>
      <w:r>
        <w:rPr>
          <w:rFonts w:ascii="Bradley Hand ITC" w:hAnsi="Bradley Hand ITC"/>
          <w:b/>
          <w:bCs/>
          <w:color w:val="000000" w:themeColor="text1"/>
          <w:sz w:val="28"/>
          <w:szCs w:val="28"/>
          <w:lang w:bidi="ar-MA"/>
        </w:rPr>
        <w:t xml:space="preserve">L’unité du volume est </w:t>
      </w:r>
      <w:r>
        <w:rPr>
          <w:rFonts w:ascii="Bradley Hand ITC" w:hAnsi="Bradley Hand ITC"/>
          <w:b/>
          <w:bCs/>
          <w:color w:val="FF0000"/>
          <w:sz w:val="28"/>
          <w:szCs w:val="28"/>
          <w:lang w:bidi="ar-MA"/>
        </w:rPr>
        <w:t xml:space="preserve"> le mètre cube  </w:t>
      </w:r>
      <w:r w:rsidRPr="00D54BAD">
        <w:rPr>
          <w:rFonts w:ascii="Bradley Hand ITC" w:hAnsi="Bradley Hand ITC"/>
          <w:b/>
          <w:bCs/>
          <w:color w:val="FF0000"/>
          <w:sz w:val="32"/>
          <w:szCs w:val="32"/>
          <w:lang w:bidi="ar-MA"/>
        </w:rPr>
        <w:t>(m</w:t>
      </w:r>
      <w:r w:rsidRPr="00D54BAD">
        <w:rPr>
          <w:rFonts w:ascii="Bradley Hand ITC" w:hAnsi="Bradley Hand ITC"/>
          <w:b/>
          <w:bCs/>
          <w:color w:val="FF0000"/>
          <w:sz w:val="32"/>
          <w:szCs w:val="32"/>
          <w:vertAlign w:val="superscript"/>
          <w:lang w:bidi="ar-MA"/>
        </w:rPr>
        <w:t>3</w:t>
      </w:r>
      <w:r w:rsidRPr="00D54BAD">
        <w:rPr>
          <w:rFonts w:ascii="Bradley Hand ITC" w:hAnsi="Bradley Hand ITC"/>
          <w:b/>
          <w:bCs/>
          <w:color w:val="FF0000"/>
          <w:sz w:val="32"/>
          <w:szCs w:val="32"/>
          <w:lang w:bidi="ar-MA"/>
        </w:rPr>
        <w:t>)</w:t>
      </w:r>
      <w:r>
        <w:rPr>
          <w:rFonts w:ascii="Bradley Hand ITC" w:hAnsi="Bradley Hand ITC"/>
          <w:b/>
          <w:bCs/>
          <w:color w:val="FF0000"/>
          <w:sz w:val="32"/>
          <w:szCs w:val="32"/>
          <w:lang w:bidi="ar-MA"/>
        </w:rPr>
        <w:t xml:space="preserve">. </w:t>
      </w:r>
      <w:r>
        <w:rPr>
          <w:rFonts w:ascii="Bradley Hand ITC" w:hAnsi="Bradley Hand ITC"/>
          <w:b/>
          <w:bCs/>
          <w:sz w:val="32"/>
          <w:szCs w:val="32"/>
          <w:lang w:bidi="ar-MA"/>
        </w:rPr>
        <w:t xml:space="preserve">Pour un liquide on utilise aussi les unités de capacité ; le litre </w:t>
      </w:r>
      <w:r>
        <w:rPr>
          <w:rFonts w:ascii="Bradley Hand ITC" w:hAnsi="Bradley Hand ITC"/>
          <w:b/>
          <w:bCs/>
          <w:color w:val="FF0000"/>
          <w:sz w:val="32"/>
          <w:szCs w:val="32"/>
          <w:lang w:bidi="ar-MA"/>
        </w:rPr>
        <w:t xml:space="preserve">(L) </w:t>
      </w:r>
      <w:r>
        <w:rPr>
          <w:rFonts w:ascii="Bradley Hand ITC" w:hAnsi="Bradley Hand ITC"/>
          <w:b/>
          <w:bCs/>
          <w:sz w:val="32"/>
          <w:szCs w:val="32"/>
          <w:lang w:bidi="ar-MA"/>
        </w:rPr>
        <w:t xml:space="preserve">et ses multiples </w:t>
      </w:r>
    </w:p>
    <w:p w:rsidR="00D54BAD" w:rsidRDefault="00D54BAD" w:rsidP="00D54BAD">
      <w:pPr>
        <w:pStyle w:val="Paragraphedeliste"/>
        <w:rPr>
          <w:rFonts w:ascii="Bradley Hand ITC" w:hAnsi="Bradley Hand ITC"/>
          <w:b/>
          <w:bCs/>
          <w:sz w:val="32"/>
          <w:szCs w:val="32"/>
          <w:lang w:bidi="ar-MA"/>
        </w:rPr>
      </w:pPr>
      <w:proofErr w:type="gramStart"/>
      <w:r>
        <w:rPr>
          <w:rFonts w:ascii="Bradley Hand ITC" w:hAnsi="Bradley Hand ITC"/>
          <w:b/>
          <w:bCs/>
          <w:sz w:val="32"/>
          <w:szCs w:val="32"/>
          <w:lang w:bidi="ar-MA"/>
        </w:rPr>
        <w:t>et</w:t>
      </w:r>
      <w:proofErr w:type="gramEnd"/>
      <w:r>
        <w:rPr>
          <w:rFonts w:ascii="Bradley Hand ITC" w:hAnsi="Bradley Hand ITC"/>
          <w:b/>
          <w:bCs/>
          <w:sz w:val="32"/>
          <w:szCs w:val="32"/>
          <w:lang w:bidi="ar-MA"/>
        </w:rPr>
        <w:t xml:space="preserve"> ses sous-multiples.</w:t>
      </w:r>
    </w:p>
    <w:p w:rsidR="00EA2B68" w:rsidRPr="00D54BAD" w:rsidRDefault="00EA2B68" w:rsidP="00D54BAD">
      <w:pPr>
        <w:pStyle w:val="Paragraphedeliste"/>
        <w:rPr>
          <w:rFonts w:ascii="Bradley Hand ITC" w:hAnsi="Bradley Hand ITC"/>
          <w:b/>
          <w:bCs/>
          <w:sz w:val="32"/>
          <w:szCs w:val="32"/>
          <w:lang w:bidi="ar-MA"/>
        </w:rPr>
      </w:pPr>
    </w:p>
    <w:p w:rsidR="00D54BAD" w:rsidRDefault="00D54BAD" w:rsidP="00D54BAD">
      <w:pPr>
        <w:pStyle w:val="Paragraphedeliste"/>
        <w:rPr>
          <w:rFonts w:ascii="Bradley Hand ITC" w:hAnsi="Bradley Hand ITC"/>
          <w:b/>
          <w:bCs/>
          <w:color w:val="00B0F0"/>
          <w:sz w:val="28"/>
          <w:szCs w:val="28"/>
          <w:lang w:bidi="ar-MA"/>
        </w:rPr>
      </w:pPr>
      <w:r>
        <w:rPr>
          <w:rFonts w:ascii="Bradley Hand ITC" w:hAnsi="Bradley Hand ITC"/>
          <w:b/>
          <w:bCs/>
          <w:color w:val="00B0F0"/>
          <w:sz w:val="28"/>
          <w:szCs w:val="28"/>
          <w:lang w:bidi="ar-MA"/>
        </w:rPr>
        <w:t xml:space="preserve">Le tableau suivant représente  les unités de volume et la relation entre ses unités  et celles de la </w:t>
      </w:r>
      <w:r w:rsidR="00EA2B68">
        <w:rPr>
          <w:rFonts w:ascii="Bradley Hand ITC" w:hAnsi="Bradley Hand ITC"/>
          <w:b/>
          <w:bCs/>
          <w:color w:val="00B0F0"/>
          <w:sz w:val="28"/>
          <w:szCs w:val="28"/>
          <w:lang w:bidi="ar-MA"/>
        </w:rPr>
        <w:t>capacité.</w:t>
      </w:r>
    </w:p>
    <w:p w:rsidR="003936E3" w:rsidRDefault="003936E3" w:rsidP="00D54BAD">
      <w:pPr>
        <w:pStyle w:val="Paragraphedeliste"/>
        <w:rPr>
          <w:rFonts w:ascii="Bradley Hand ITC" w:hAnsi="Bradley Hand ITC"/>
          <w:b/>
          <w:bCs/>
          <w:color w:val="00B0F0"/>
          <w:sz w:val="28"/>
          <w:szCs w:val="28"/>
          <w:lang w:bidi="ar-MA"/>
        </w:rPr>
      </w:pPr>
    </w:p>
    <w:tbl>
      <w:tblPr>
        <w:tblStyle w:val="Grilledutableau"/>
        <w:tblW w:w="0" w:type="auto"/>
        <w:tblInd w:w="72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0"/>
        <w:gridCol w:w="380"/>
        <w:gridCol w:w="380"/>
        <w:gridCol w:w="383"/>
        <w:gridCol w:w="382"/>
        <w:gridCol w:w="382"/>
        <w:gridCol w:w="394"/>
        <w:gridCol w:w="391"/>
        <w:gridCol w:w="391"/>
        <w:gridCol w:w="367"/>
        <w:gridCol w:w="367"/>
        <w:gridCol w:w="368"/>
        <w:gridCol w:w="493"/>
        <w:gridCol w:w="547"/>
        <w:gridCol w:w="304"/>
        <w:gridCol w:w="539"/>
        <w:gridCol w:w="16"/>
        <w:gridCol w:w="437"/>
        <w:gridCol w:w="507"/>
        <w:gridCol w:w="388"/>
        <w:gridCol w:w="386"/>
        <w:gridCol w:w="386"/>
      </w:tblGrid>
      <w:tr w:rsidR="003936E3" w:rsidTr="00E2509F">
        <w:tc>
          <w:tcPr>
            <w:tcW w:w="1140" w:type="dxa"/>
            <w:gridSpan w:val="3"/>
          </w:tcPr>
          <w:p w:rsidR="003936E3" w:rsidRDefault="003936E3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  <w:r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  <w:t>Km</w:t>
            </w:r>
            <w:r w:rsidRPr="003936E3"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vertAlign w:val="superscript"/>
                <w:lang w:bidi="ar-MA"/>
              </w:rPr>
              <w:t>3</w:t>
            </w:r>
          </w:p>
        </w:tc>
        <w:tc>
          <w:tcPr>
            <w:tcW w:w="1147" w:type="dxa"/>
            <w:gridSpan w:val="3"/>
          </w:tcPr>
          <w:p w:rsidR="003936E3" w:rsidRDefault="003936E3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  <w:r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  <w:t>Hm</w:t>
            </w:r>
            <w:r w:rsidRPr="003936E3"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vertAlign w:val="superscript"/>
                <w:lang w:bidi="ar-MA"/>
              </w:rPr>
              <w:t>3</w:t>
            </w:r>
          </w:p>
        </w:tc>
        <w:tc>
          <w:tcPr>
            <w:tcW w:w="1176" w:type="dxa"/>
            <w:gridSpan w:val="3"/>
          </w:tcPr>
          <w:p w:rsidR="003936E3" w:rsidRDefault="003936E3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  <w:r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  <w:t>dam</w:t>
            </w:r>
            <w:r w:rsidRPr="003936E3"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vertAlign w:val="superscript"/>
                <w:lang w:bidi="ar-MA"/>
              </w:rPr>
              <w:t>3</w:t>
            </w:r>
          </w:p>
        </w:tc>
        <w:tc>
          <w:tcPr>
            <w:tcW w:w="1102" w:type="dxa"/>
            <w:gridSpan w:val="3"/>
          </w:tcPr>
          <w:p w:rsidR="003936E3" w:rsidRDefault="003936E3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  <w:r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  <w:t>m</w:t>
            </w:r>
            <w:r w:rsidRPr="003936E3"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vertAlign w:val="superscript"/>
                <w:lang w:bidi="ar-MA"/>
              </w:rPr>
              <w:t>3</w:t>
            </w:r>
          </w:p>
        </w:tc>
        <w:tc>
          <w:tcPr>
            <w:tcW w:w="1344" w:type="dxa"/>
            <w:gridSpan w:val="3"/>
          </w:tcPr>
          <w:p w:rsidR="003936E3" w:rsidRDefault="003936E3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  <w:r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  <w:t>dm</w:t>
            </w:r>
            <w:r w:rsidRPr="003936E3"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vertAlign w:val="superscript"/>
                <w:lang w:bidi="ar-MA"/>
              </w:rPr>
              <w:t>3</w:t>
            </w:r>
          </w:p>
        </w:tc>
        <w:tc>
          <w:tcPr>
            <w:tcW w:w="1499" w:type="dxa"/>
            <w:gridSpan w:val="4"/>
          </w:tcPr>
          <w:p w:rsidR="003936E3" w:rsidRDefault="003936E3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  <w:r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  <w:t>Cm</w:t>
            </w:r>
            <w:r w:rsidRPr="003936E3"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vertAlign w:val="superscript"/>
                <w:lang w:bidi="ar-MA"/>
              </w:rPr>
              <w:t>3</w:t>
            </w:r>
          </w:p>
        </w:tc>
        <w:tc>
          <w:tcPr>
            <w:tcW w:w="1160" w:type="dxa"/>
            <w:gridSpan w:val="3"/>
          </w:tcPr>
          <w:p w:rsidR="003936E3" w:rsidRDefault="003936E3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  <w:r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  <w:t>mm</w:t>
            </w:r>
            <w:r w:rsidRPr="003936E3"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vertAlign w:val="superscript"/>
                <w:lang w:bidi="ar-MA"/>
              </w:rPr>
              <w:t>3</w:t>
            </w:r>
          </w:p>
        </w:tc>
      </w:tr>
      <w:tr w:rsidR="00E2509F" w:rsidTr="00E2509F">
        <w:tc>
          <w:tcPr>
            <w:tcW w:w="380" w:type="dxa"/>
            <w:vMerge w:val="restart"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  <w:tc>
          <w:tcPr>
            <w:tcW w:w="380" w:type="dxa"/>
            <w:vMerge w:val="restart"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  <w:tc>
          <w:tcPr>
            <w:tcW w:w="380" w:type="dxa"/>
            <w:vMerge w:val="restart"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  <w:tc>
          <w:tcPr>
            <w:tcW w:w="383" w:type="dxa"/>
            <w:vMerge w:val="restart"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  <w:tc>
          <w:tcPr>
            <w:tcW w:w="382" w:type="dxa"/>
            <w:vMerge w:val="restart"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  <w:tc>
          <w:tcPr>
            <w:tcW w:w="382" w:type="dxa"/>
            <w:vMerge w:val="restart"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  <w:tc>
          <w:tcPr>
            <w:tcW w:w="394" w:type="dxa"/>
            <w:vMerge w:val="restart"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  <w:tc>
          <w:tcPr>
            <w:tcW w:w="391" w:type="dxa"/>
            <w:vMerge w:val="restart"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  <w:tc>
          <w:tcPr>
            <w:tcW w:w="391" w:type="dxa"/>
            <w:vMerge w:val="restart"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  <w:tc>
          <w:tcPr>
            <w:tcW w:w="367" w:type="dxa"/>
            <w:vMerge w:val="restart"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  <w:tc>
          <w:tcPr>
            <w:tcW w:w="367" w:type="dxa"/>
            <w:vMerge w:val="restart"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  <w:tc>
          <w:tcPr>
            <w:tcW w:w="368" w:type="dxa"/>
            <w:vMerge w:val="restart"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  <w:tc>
          <w:tcPr>
            <w:tcW w:w="493" w:type="dxa"/>
          </w:tcPr>
          <w:p w:rsidR="00E2509F" w:rsidRP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FFC000"/>
                <w:sz w:val="24"/>
                <w:szCs w:val="24"/>
                <w:lang w:bidi="ar-MA"/>
              </w:rPr>
            </w:pPr>
            <w:r w:rsidRPr="00E2509F">
              <w:rPr>
                <w:rFonts w:ascii="Bradley Hand ITC" w:hAnsi="Bradley Hand ITC"/>
                <w:b/>
                <w:bCs/>
                <w:color w:val="FFC000"/>
                <w:sz w:val="24"/>
                <w:szCs w:val="24"/>
                <w:lang w:bidi="ar-MA"/>
              </w:rPr>
              <w:t>hl</w:t>
            </w:r>
          </w:p>
        </w:tc>
        <w:tc>
          <w:tcPr>
            <w:tcW w:w="547" w:type="dxa"/>
          </w:tcPr>
          <w:p w:rsidR="00E2509F" w:rsidRP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FFC000"/>
                <w:sz w:val="24"/>
                <w:szCs w:val="24"/>
                <w:lang w:bidi="ar-MA"/>
              </w:rPr>
            </w:pPr>
            <w:r w:rsidRPr="00E2509F">
              <w:rPr>
                <w:rFonts w:ascii="Bradley Hand ITC" w:hAnsi="Bradley Hand ITC"/>
                <w:b/>
                <w:bCs/>
                <w:color w:val="FFC000"/>
                <w:sz w:val="24"/>
                <w:szCs w:val="24"/>
                <w:lang w:bidi="ar-MA"/>
              </w:rPr>
              <w:t>dal</w:t>
            </w:r>
          </w:p>
        </w:tc>
        <w:tc>
          <w:tcPr>
            <w:tcW w:w="304" w:type="dxa"/>
          </w:tcPr>
          <w:p w:rsidR="00E2509F" w:rsidRP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FFC000"/>
                <w:sz w:val="24"/>
                <w:szCs w:val="24"/>
                <w:lang w:bidi="ar-MA"/>
              </w:rPr>
            </w:pPr>
            <w:r w:rsidRPr="00E2509F">
              <w:rPr>
                <w:rFonts w:ascii="Bradley Hand ITC" w:hAnsi="Bradley Hand ITC"/>
                <w:b/>
                <w:bCs/>
                <w:color w:val="FFC000"/>
                <w:sz w:val="24"/>
                <w:szCs w:val="24"/>
                <w:lang w:bidi="ar-MA"/>
              </w:rPr>
              <w:t>l</w:t>
            </w:r>
          </w:p>
        </w:tc>
        <w:tc>
          <w:tcPr>
            <w:tcW w:w="539" w:type="dxa"/>
          </w:tcPr>
          <w:p w:rsidR="00E2509F" w:rsidRP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FFC000"/>
                <w:sz w:val="24"/>
                <w:szCs w:val="24"/>
                <w:lang w:bidi="ar-MA"/>
              </w:rPr>
            </w:pPr>
            <w:r w:rsidRPr="00E2509F">
              <w:rPr>
                <w:rFonts w:ascii="Bradley Hand ITC" w:hAnsi="Bradley Hand ITC"/>
                <w:b/>
                <w:bCs/>
                <w:color w:val="FFC000"/>
                <w:sz w:val="24"/>
                <w:szCs w:val="24"/>
                <w:lang w:bidi="ar-MA"/>
              </w:rPr>
              <w:t>dl</w:t>
            </w:r>
          </w:p>
        </w:tc>
        <w:tc>
          <w:tcPr>
            <w:tcW w:w="453" w:type="dxa"/>
            <w:gridSpan w:val="2"/>
          </w:tcPr>
          <w:p w:rsidR="00E2509F" w:rsidRP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FFC000"/>
                <w:sz w:val="24"/>
                <w:szCs w:val="24"/>
                <w:lang w:bidi="ar-MA"/>
              </w:rPr>
            </w:pPr>
            <w:r w:rsidRPr="00E2509F">
              <w:rPr>
                <w:rFonts w:ascii="Bradley Hand ITC" w:hAnsi="Bradley Hand ITC"/>
                <w:b/>
                <w:bCs/>
                <w:color w:val="FFC000"/>
                <w:sz w:val="24"/>
                <w:szCs w:val="24"/>
                <w:lang w:bidi="ar-MA"/>
              </w:rPr>
              <w:t>cl</w:t>
            </w:r>
          </w:p>
        </w:tc>
        <w:tc>
          <w:tcPr>
            <w:tcW w:w="507" w:type="dxa"/>
          </w:tcPr>
          <w:p w:rsidR="00E2509F" w:rsidRP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FFC000"/>
                <w:sz w:val="24"/>
                <w:szCs w:val="24"/>
                <w:lang w:bidi="ar-MA"/>
              </w:rPr>
            </w:pPr>
            <w:r w:rsidRPr="00E2509F">
              <w:rPr>
                <w:rFonts w:ascii="Bradley Hand ITC" w:hAnsi="Bradley Hand ITC"/>
                <w:b/>
                <w:bCs/>
                <w:color w:val="FFC000"/>
                <w:sz w:val="24"/>
                <w:szCs w:val="24"/>
                <w:lang w:bidi="ar-MA"/>
              </w:rPr>
              <w:t>ml</w:t>
            </w:r>
          </w:p>
        </w:tc>
        <w:tc>
          <w:tcPr>
            <w:tcW w:w="388" w:type="dxa"/>
            <w:vMerge w:val="restart"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  <w:tc>
          <w:tcPr>
            <w:tcW w:w="386" w:type="dxa"/>
            <w:vMerge w:val="restart"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  <w:tc>
          <w:tcPr>
            <w:tcW w:w="386" w:type="dxa"/>
            <w:vMerge w:val="restart"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</w:tr>
      <w:tr w:rsidR="00E2509F" w:rsidTr="00E2509F">
        <w:trPr>
          <w:trHeight w:val="601"/>
        </w:trPr>
        <w:tc>
          <w:tcPr>
            <w:tcW w:w="380" w:type="dxa"/>
            <w:vMerge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  <w:tc>
          <w:tcPr>
            <w:tcW w:w="380" w:type="dxa"/>
            <w:vMerge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  <w:tc>
          <w:tcPr>
            <w:tcW w:w="380" w:type="dxa"/>
            <w:vMerge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  <w:tc>
          <w:tcPr>
            <w:tcW w:w="383" w:type="dxa"/>
            <w:vMerge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  <w:tc>
          <w:tcPr>
            <w:tcW w:w="382" w:type="dxa"/>
            <w:vMerge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  <w:tc>
          <w:tcPr>
            <w:tcW w:w="382" w:type="dxa"/>
            <w:vMerge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  <w:tc>
          <w:tcPr>
            <w:tcW w:w="394" w:type="dxa"/>
            <w:vMerge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  <w:tc>
          <w:tcPr>
            <w:tcW w:w="391" w:type="dxa"/>
            <w:vMerge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  <w:tc>
          <w:tcPr>
            <w:tcW w:w="391" w:type="dxa"/>
            <w:vMerge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  <w:tc>
          <w:tcPr>
            <w:tcW w:w="367" w:type="dxa"/>
            <w:vMerge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  <w:tc>
          <w:tcPr>
            <w:tcW w:w="367" w:type="dxa"/>
            <w:vMerge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  <w:tc>
          <w:tcPr>
            <w:tcW w:w="368" w:type="dxa"/>
            <w:vMerge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  <w:tc>
          <w:tcPr>
            <w:tcW w:w="493" w:type="dxa"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  <w:tc>
          <w:tcPr>
            <w:tcW w:w="547" w:type="dxa"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  <w:tc>
          <w:tcPr>
            <w:tcW w:w="304" w:type="dxa"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  <w:tc>
          <w:tcPr>
            <w:tcW w:w="555" w:type="dxa"/>
            <w:gridSpan w:val="2"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  <w:tc>
          <w:tcPr>
            <w:tcW w:w="437" w:type="dxa"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  <w:tc>
          <w:tcPr>
            <w:tcW w:w="507" w:type="dxa"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  <w:tc>
          <w:tcPr>
            <w:tcW w:w="388" w:type="dxa"/>
            <w:vMerge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  <w:tc>
          <w:tcPr>
            <w:tcW w:w="386" w:type="dxa"/>
            <w:vMerge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  <w:tc>
          <w:tcPr>
            <w:tcW w:w="386" w:type="dxa"/>
            <w:vMerge/>
          </w:tcPr>
          <w:p w:rsidR="00E2509F" w:rsidRDefault="00E2509F" w:rsidP="00D54BAD">
            <w:pPr>
              <w:pStyle w:val="Paragraphedeliste"/>
              <w:ind w:left="0"/>
              <w:rPr>
                <w:rFonts w:ascii="Bradley Hand ITC" w:hAnsi="Bradley Hand ITC"/>
                <w:b/>
                <w:bCs/>
                <w:color w:val="00B0F0"/>
                <w:sz w:val="28"/>
                <w:szCs w:val="28"/>
                <w:lang w:bidi="ar-MA"/>
              </w:rPr>
            </w:pPr>
          </w:p>
        </w:tc>
      </w:tr>
    </w:tbl>
    <w:p w:rsidR="00EA2B68" w:rsidRDefault="006F44DC" w:rsidP="00D54BAD">
      <w:pPr>
        <w:pStyle w:val="Paragraphedeliste"/>
        <w:rPr>
          <w:rFonts w:ascii="Bradley Hand ITC" w:hAnsi="Bradley Hand ITC"/>
          <w:b/>
          <w:bCs/>
          <w:color w:val="00B0F0"/>
          <w:sz w:val="28"/>
          <w:szCs w:val="28"/>
          <w:lang w:bidi="ar-MA"/>
        </w:rPr>
      </w:pPr>
      <w:r>
        <w:rPr>
          <w:rFonts w:ascii="Bradley Hand ITC" w:hAnsi="Bradley Hand ITC"/>
          <w:b/>
          <w:bCs/>
          <w:color w:val="00B0F0"/>
          <w:sz w:val="28"/>
          <w:szCs w:val="28"/>
          <w:lang w:bidi="ar-MA"/>
        </w:rPr>
        <w:t xml:space="preserve"> </w:t>
      </w:r>
    </w:p>
    <w:p w:rsidR="006F44DC" w:rsidRDefault="003C0345" w:rsidP="00D54BAD">
      <w:pPr>
        <w:pStyle w:val="Paragraphedeliste"/>
        <w:rPr>
          <w:rFonts w:ascii="Bradley Hand ITC" w:hAnsi="Bradley Hand ITC"/>
          <w:b/>
          <w:bCs/>
          <w:color w:val="00B0F0"/>
          <w:sz w:val="28"/>
          <w:szCs w:val="28"/>
          <w:lang w:bidi="ar-MA"/>
        </w:rPr>
      </w:pPr>
      <w:r>
        <w:rPr>
          <w:rFonts w:ascii="Bradley Hand ITC" w:hAnsi="Bradley Hand ITC"/>
          <w:b/>
          <w:bCs/>
          <w:color w:val="00B0F0"/>
          <w:sz w:val="28"/>
          <w:szCs w:val="28"/>
          <w:lang w:bidi="ar-MA"/>
        </w:rPr>
        <w:t>Application :</w:t>
      </w:r>
    </w:p>
    <w:p w:rsidR="003C0345" w:rsidRDefault="003C0345" w:rsidP="003C0345">
      <w:pPr>
        <w:pStyle w:val="Paragraphedeliste"/>
        <w:rPr>
          <w:rFonts w:ascii="Bradley Hand ITC" w:hAnsi="Bradley Hand ITC"/>
          <w:b/>
          <w:bCs/>
          <w:sz w:val="28"/>
          <w:szCs w:val="28"/>
          <w:lang w:bidi="ar-MA"/>
        </w:rPr>
      </w:pPr>
      <w:r>
        <w:rPr>
          <w:rFonts w:ascii="Bradley Hand ITC" w:hAnsi="Bradley Hand ITC"/>
          <w:b/>
          <w:bCs/>
          <w:sz w:val="28"/>
          <w:szCs w:val="28"/>
          <w:lang w:bidi="ar-MA"/>
        </w:rPr>
        <w:t xml:space="preserve">Convertir : </w:t>
      </w:r>
    </w:p>
    <w:p w:rsidR="003C0345" w:rsidRDefault="003C0345" w:rsidP="003C0345">
      <w:pPr>
        <w:pStyle w:val="Paragraphedeliste"/>
        <w:rPr>
          <w:rFonts w:ascii="Bradley Hand ITC" w:hAnsi="Bradley Hand ITC"/>
          <w:b/>
          <w:bCs/>
          <w:sz w:val="28"/>
          <w:szCs w:val="28"/>
          <w:lang w:bidi="ar-MA"/>
        </w:rPr>
      </w:pPr>
      <w:r>
        <w:rPr>
          <w:rFonts w:ascii="Bradley Hand ITC" w:hAnsi="Bradley Hand ITC"/>
          <w:b/>
          <w:bCs/>
          <w:sz w:val="28"/>
          <w:szCs w:val="28"/>
          <w:lang w:bidi="ar-MA"/>
        </w:rPr>
        <w:t>1 m</w:t>
      </w:r>
      <w:r w:rsidRPr="003C0345">
        <w:rPr>
          <w:rFonts w:ascii="Bradley Hand ITC" w:hAnsi="Bradley Hand ITC"/>
          <w:b/>
          <w:bCs/>
          <w:sz w:val="28"/>
          <w:szCs w:val="28"/>
          <w:vertAlign w:val="superscript"/>
          <w:lang w:bidi="ar-MA"/>
        </w:rPr>
        <w:t>3</w:t>
      </w:r>
      <w:r>
        <w:rPr>
          <w:rFonts w:ascii="Bradley Hand ITC" w:hAnsi="Bradley Hand ITC"/>
          <w:b/>
          <w:bCs/>
          <w:sz w:val="28"/>
          <w:szCs w:val="28"/>
          <w:lang w:bidi="ar-MA"/>
        </w:rPr>
        <w:t xml:space="preserve"> =……………l    ;    0.7 dal =……………cm</w:t>
      </w:r>
      <w:r w:rsidRPr="003C0345">
        <w:rPr>
          <w:rFonts w:ascii="Bradley Hand ITC" w:hAnsi="Bradley Hand ITC"/>
          <w:b/>
          <w:bCs/>
          <w:sz w:val="28"/>
          <w:szCs w:val="28"/>
          <w:vertAlign w:val="superscript"/>
          <w:lang w:bidi="ar-MA"/>
        </w:rPr>
        <w:t>3</w:t>
      </w:r>
      <w:r>
        <w:rPr>
          <w:rFonts w:ascii="Bradley Hand ITC" w:hAnsi="Bradley Hand ITC"/>
          <w:b/>
          <w:bCs/>
          <w:sz w:val="28"/>
          <w:szCs w:val="28"/>
          <w:lang w:bidi="ar-MA"/>
        </w:rPr>
        <w:t xml:space="preserve">  </w:t>
      </w:r>
      <w:r>
        <w:rPr>
          <w:rFonts w:ascii="Bradley Hand ITC" w:hAnsi="Bradley Hand ITC"/>
          <w:b/>
          <w:bCs/>
          <w:sz w:val="28"/>
          <w:szCs w:val="28"/>
          <w:vertAlign w:val="superscript"/>
          <w:lang w:bidi="ar-MA"/>
        </w:rPr>
        <w:t> </w:t>
      </w:r>
      <w:r>
        <w:rPr>
          <w:rFonts w:ascii="Bradley Hand ITC" w:hAnsi="Bradley Hand ITC"/>
          <w:b/>
          <w:bCs/>
          <w:sz w:val="28"/>
          <w:szCs w:val="28"/>
          <w:lang w:bidi="ar-MA"/>
        </w:rPr>
        <w:t>;    33 cl =…………dm</w:t>
      </w:r>
      <w:r w:rsidRPr="003C0345">
        <w:rPr>
          <w:rFonts w:ascii="Bradley Hand ITC" w:hAnsi="Bradley Hand ITC"/>
          <w:b/>
          <w:bCs/>
          <w:sz w:val="28"/>
          <w:szCs w:val="28"/>
          <w:vertAlign w:val="superscript"/>
          <w:lang w:bidi="ar-MA"/>
        </w:rPr>
        <w:t>3</w:t>
      </w:r>
    </w:p>
    <w:p w:rsidR="00795762" w:rsidRPr="00795762" w:rsidRDefault="00795762" w:rsidP="003C0345">
      <w:pPr>
        <w:pStyle w:val="Paragraphedeliste"/>
        <w:rPr>
          <w:rFonts w:ascii="Bradley Hand ITC" w:hAnsi="Bradley Hand ITC"/>
          <w:b/>
          <w:bCs/>
          <w:sz w:val="28"/>
          <w:szCs w:val="28"/>
          <w:lang w:bidi="ar-MA"/>
        </w:rPr>
      </w:pPr>
    </w:p>
    <w:p w:rsidR="00133534" w:rsidRPr="00FF5ED2" w:rsidRDefault="00795762" w:rsidP="00660ACC">
      <w:pPr>
        <w:pStyle w:val="Paragraphedeliste"/>
        <w:numPr>
          <w:ilvl w:val="0"/>
          <w:numId w:val="1"/>
        </w:numPr>
        <w:rPr>
          <w:rFonts w:ascii="Bradley Hand ITC" w:hAnsi="Bradley Hand ITC"/>
          <w:b/>
          <w:bCs/>
          <w:sz w:val="28"/>
          <w:szCs w:val="28"/>
          <w:u w:val="single"/>
          <w:lang w:bidi="ar-MA"/>
        </w:rPr>
      </w:pPr>
      <w:r w:rsidRPr="00FF5ED2">
        <w:rPr>
          <w:rFonts w:ascii="Bradley Hand ITC" w:hAnsi="Bradley Hand ITC"/>
          <w:b/>
          <w:bCs/>
          <w:color w:val="FF0000"/>
          <w:sz w:val="28"/>
          <w:szCs w:val="28"/>
          <w:u w:val="single"/>
          <w:lang w:bidi="ar-MA"/>
        </w:rPr>
        <w:t>MESURE DE VOLUME D’UN LIQUDE :</w:t>
      </w:r>
    </w:p>
    <w:p w:rsidR="00AA6135" w:rsidRDefault="00795762" w:rsidP="00F83CF7">
      <w:pPr>
        <w:ind w:left="360"/>
        <w:rPr>
          <w:rFonts w:ascii="Bradley Hand ITC" w:hAnsi="Bradley Hand ITC"/>
          <w:b/>
          <w:bCs/>
          <w:sz w:val="28"/>
          <w:szCs w:val="28"/>
          <w:lang w:bidi="ar-MA"/>
        </w:rPr>
      </w:pPr>
      <w:r>
        <w:rPr>
          <w:rFonts w:ascii="Bradley Hand ITC" w:hAnsi="Bradley Hand ITC"/>
          <w:b/>
          <w:bCs/>
          <w:sz w:val="28"/>
          <w:szCs w:val="28"/>
          <w:lang w:bidi="ar-MA"/>
        </w:rPr>
        <w:t xml:space="preserve">Pour  mesurer le volume d’un liquide on utilise un des verreries :  </w:t>
      </w:r>
    </w:p>
    <w:tbl>
      <w:tblPr>
        <w:tblStyle w:val="Grilledutableau"/>
        <w:tblW w:w="10660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3118"/>
        <w:gridCol w:w="2127"/>
        <w:gridCol w:w="2602"/>
        <w:gridCol w:w="2813"/>
      </w:tblGrid>
      <w:tr w:rsidR="0025065D" w:rsidTr="00B86D9E">
        <w:trPr>
          <w:trHeight w:val="3447"/>
        </w:trPr>
        <w:tc>
          <w:tcPr>
            <w:tcW w:w="3118" w:type="dxa"/>
          </w:tcPr>
          <w:p w:rsidR="0025065D" w:rsidRDefault="0025065D" w:rsidP="00795762">
            <w:pPr>
              <w:rPr>
                <w:rFonts w:ascii="Bradley Hand ITC" w:hAnsi="Bradley Hand ITC"/>
                <w:b/>
                <w:bCs/>
                <w:sz w:val="28"/>
                <w:szCs w:val="28"/>
                <w:lang w:bidi="ar-MA"/>
              </w:rPr>
            </w:pPr>
            <w:r>
              <w:rPr>
                <w:rFonts w:ascii="Bradley Hand ITC" w:hAnsi="Bradley Hand ITC"/>
                <w:b/>
                <w:bCs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24B27CFE" wp14:editId="6E71D451">
                  <wp:extent cx="1871330" cy="2190307"/>
                  <wp:effectExtent l="0" t="0" r="0" b="635"/>
                  <wp:docPr id="8" name="Image 8" descr="C:\Users\omar\Desktop\34493-821347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omar\Desktop\34493-821347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1367" cy="2190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7" w:type="dxa"/>
          </w:tcPr>
          <w:p w:rsidR="0025065D" w:rsidRDefault="0025065D" w:rsidP="00795762">
            <w:pPr>
              <w:rPr>
                <w:rFonts w:ascii="Bradley Hand ITC" w:hAnsi="Bradley Hand ITC"/>
                <w:b/>
                <w:bCs/>
                <w:sz w:val="28"/>
                <w:szCs w:val="28"/>
                <w:lang w:bidi="ar-MA"/>
              </w:rPr>
            </w:pPr>
            <w:r>
              <w:rPr>
                <w:rFonts w:ascii="Bradley Hand ITC" w:hAnsi="Bradley Hand ITC"/>
                <w:b/>
                <w:bCs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1FEB2289" wp14:editId="1A98A608">
                  <wp:extent cx="1339702" cy="2128126"/>
                  <wp:effectExtent l="0" t="0" r="0" b="5715"/>
                  <wp:docPr id="9" name="Image 9" descr="C:\Users\omar\Desktop\téléchargement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omar\Desktop\téléchargement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5529" cy="21373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02" w:type="dxa"/>
          </w:tcPr>
          <w:p w:rsidR="0025065D" w:rsidRDefault="0025065D" w:rsidP="00795762">
            <w:pPr>
              <w:rPr>
                <w:rFonts w:ascii="Bradley Hand ITC" w:hAnsi="Bradley Hand ITC"/>
                <w:b/>
                <w:bCs/>
                <w:sz w:val="28"/>
                <w:szCs w:val="28"/>
                <w:lang w:bidi="ar-MA"/>
              </w:rPr>
            </w:pPr>
            <w:r>
              <w:rPr>
                <w:rFonts w:ascii="Bradley Hand ITC" w:hAnsi="Bradley Hand ITC"/>
                <w:b/>
                <w:bCs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6D264696" wp14:editId="706EE5D8">
                  <wp:extent cx="2115879" cy="1541344"/>
                  <wp:effectExtent l="1587" t="0" r="318" b="317"/>
                  <wp:docPr id="10" name="Image 10" descr="C:\Users\omar\Desktop\0F-01-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C:\Users\omar\Desktop\0F-01-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2124920" cy="1547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13" w:type="dxa"/>
          </w:tcPr>
          <w:p w:rsidR="0025065D" w:rsidRDefault="0025065D" w:rsidP="00795762">
            <w:pPr>
              <w:rPr>
                <w:rFonts w:ascii="Bradley Hand ITC" w:hAnsi="Bradley Hand ITC"/>
                <w:b/>
                <w:bCs/>
                <w:sz w:val="28"/>
                <w:szCs w:val="28"/>
                <w:lang w:bidi="ar-MA"/>
              </w:rPr>
            </w:pPr>
            <w:r>
              <w:rPr>
                <w:rFonts w:ascii="Bradley Hand ITC" w:hAnsi="Bradley Hand ITC"/>
                <w:b/>
                <w:bCs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69748B53" wp14:editId="3711D2BC">
                  <wp:extent cx="1648046" cy="2126511"/>
                  <wp:effectExtent l="0" t="0" r="0" b="7620"/>
                  <wp:docPr id="13" name="Image 13" descr="C:\Users\omar\Desktop\0M-05-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C:\Users\omar\Desktop\0M-05-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8263" cy="21267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065D" w:rsidTr="00B86D9E">
        <w:trPr>
          <w:trHeight w:val="322"/>
        </w:trPr>
        <w:tc>
          <w:tcPr>
            <w:tcW w:w="3118" w:type="dxa"/>
          </w:tcPr>
          <w:p w:rsidR="0025065D" w:rsidRDefault="0025065D" w:rsidP="006C511A">
            <w:pPr>
              <w:jc w:val="center"/>
              <w:rPr>
                <w:rFonts w:ascii="Bradley Hand ITC" w:hAnsi="Bradley Hand ITC"/>
                <w:b/>
                <w:bCs/>
                <w:sz w:val="28"/>
                <w:szCs w:val="28"/>
                <w:lang w:bidi="ar-MA"/>
              </w:rPr>
            </w:pPr>
            <w:r>
              <w:rPr>
                <w:rFonts w:ascii="Bradley Hand ITC" w:hAnsi="Bradley Hand ITC"/>
                <w:b/>
                <w:bCs/>
                <w:sz w:val="28"/>
                <w:szCs w:val="28"/>
                <w:lang w:bidi="ar-MA"/>
              </w:rPr>
              <w:t>éprouvette</w:t>
            </w:r>
          </w:p>
        </w:tc>
        <w:tc>
          <w:tcPr>
            <w:tcW w:w="2127" w:type="dxa"/>
          </w:tcPr>
          <w:p w:rsidR="0025065D" w:rsidRDefault="0025065D" w:rsidP="0025065D">
            <w:pPr>
              <w:jc w:val="center"/>
              <w:rPr>
                <w:rFonts w:ascii="Bradley Hand ITC" w:hAnsi="Bradley Hand ITC"/>
                <w:b/>
                <w:bCs/>
                <w:sz w:val="28"/>
                <w:szCs w:val="28"/>
                <w:lang w:bidi="ar-MA"/>
              </w:rPr>
            </w:pPr>
            <w:r>
              <w:rPr>
                <w:rFonts w:ascii="Bradley Hand ITC" w:hAnsi="Bradley Hand ITC"/>
                <w:b/>
                <w:bCs/>
                <w:sz w:val="28"/>
                <w:szCs w:val="28"/>
                <w:lang w:bidi="ar-MA"/>
              </w:rPr>
              <w:t>Fiole jaugée</w:t>
            </w:r>
          </w:p>
        </w:tc>
        <w:tc>
          <w:tcPr>
            <w:tcW w:w="2602" w:type="dxa"/>
          </w:tcPr>
          <w:p w:rsidR="0025065D" w:rsidRDefault="00B86D9E" w:rsidP="0025065D">
            <w:pPr>
              <w:jc w:val="center"/>
              <w:rPr>
                <w:rFonts w:ascii="Bradley Hand ITC" w:hAnsi="Bradley Hand ITC"/>
                <w:b/>
                <w:bCs/>
                <w:sz w:val="28"/>
                <w:szCs w:val="28"/>
                <w:lang w:bidi="ar-MA"/>
              </w:rPr>
            </w:pPr>
            <w:r>
              <w:rPr>
                <w:rFonts w:ascii="Bradley Hand ITC" w:hAnsi="Bradley Hand ITC"/>
                <w:b/>
                <w:bCs/>
                <w:sz w:val="28"/>
                <w:szCs w:val="28"/>
                <w:lang w:bidi="ar-MA"/>
              </w:rPr>
              <w:t>P</w:t>
            </w:r>
            <w:r w:rsidR="0025065D">
              <w:rPr>
                <w:rFonts w:ascii="Bradley Hand ITC" w:hAnsi="Bradley Hand ITC"/>
                <w:b/>
                <w:bCs/>
                <w:sz w:val="28"/>
                <w:szCs w:val="28"/>
                <w:lang w:bidi="ar-MA"/>
              </w:rPr>
              <w:t>ipette</w:t>
            </w:r>
            <w:r>
              <w:rPr>
                <w:rFonts w:ascii="Bradley Hand ITC" w:hAnsi="Bradley Hand ITC"/>
                <w:b/>
                <w:bCs/>
                <w:sz w:val="28"/>
                <w:szCs w:val="28"/>
                <w:lang w:bidi="ar-MA"/>
              </w:rPr>
              <w:t xml:space="preserve"> graduée</w:t>
            </w:r>
          </w:p>
        </w:tc>
        <w:tc>
          <w:tcPr>
            <w:tcW w:w="2813" w:type="dxa"/>
          </w:tcPr>
          <w:p w:rsidR="0025065D" w:rsidRDefault="0025065D" w:rsidP="0025065D">
            <w:pPr>
              <w:jc w:val="center"/>
              <w:rPr>
                <w:rFonts w:ascii="Bradley Hand ITC" w:hAnsi="Bradley Hand ITC"/>
                <w:b/>
                <w:bCs/>
                <w:sz w:val="28"/>
                <w:szCs w:val="28"/>
                <w:lang w:bidi="ar-MA"/>
              </w:rPr>
            </w:pPr>
            <w:r>
              <w:rPr>
                <w:rFonts w:ascii="Bradley Hand ITC" w:hAnsi="Bradley Hand ITC"/>
                <w:b/>
                <w:bCs/>
                <w:sz w:val="28"/>
                <w:szCs w:val="28"/>
                <w:lang w:bidi="ar-MA"/>
              </w:rPr>
              <w:t>bécher</w:t>
            </w:r>
          </w:p>
        </w:tc>
      </w:tr>
    </w:tbl>
    <w:p w:rsidR="005C0A84" w:rsidRDefault="00795762" w:rsidP="00795762">
      <w:pPr>
        <w:ind w:left="360"/>
        <w:rPr>
          <w:rFonts w:ascii="Bradley Hand ITC" w:hAnsi="Bradley Hand ITC"/>
          <w:b/>
          <w:bCs/>
          <w:sz w:val="28"/>
          <w:szCs w:val="28"/>
          <w:lang w:bidi="ar-MA"/>
        </w:rPr>
      </w:pPr>
      <w:r>
        <w:rPr>
          <w:rFonts w:ascii="Bradley Hand ITC" w:hAnsi="Bradley Hand ITC"/>
          <w:b/>
          <w:bCs/>
          <w:sz w:val="28"/>
          <w:szCs w:val="28"/>
          <w:lang w:bidi="ar-MA"/>
        </w:rPr>
        <w:t xml:space="preserve"> </w:t>
      </w:r>
    </w:p>
    <w:p w:rsidR="00795762" w:rsidRPr="005C0A84" w:rsidRDefault="00F67060" w:rsidP="00795762">
      <w:pPr>
        <w:ind w:left="360"/>
        <w:rPr>
          <w:rFonts w:ascii="Bradley Hand ITC" w:hAnsi="Bradley Hand ITC"/>
          <w:b/>
          <w:bCs/>
          <w:sz w:val="28"/>
          <w:szCs w:val="28"/>
          <w:lang w:bidi="ar-MA"/>
        </w:rPr>
      </w:pPr>
      <w:r>
        <w:rPr>
          <w:b/>
          <w:bCs/>
          <w:noProof/>
          <w:color w:val="FF0000"/>
          <w:sz w:val="32"/>
          <w:szCs w:val="32"/>
          <w:u w:val="double"/>
          <w:lang w:eastAsia="fr-FR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ACE7119" wp14:editId="4CD59D9B">
                <wp:simplePos x="0" y="0"/>
                <wp:positionH relativeFrom="column">
                  <wp:posOffset>5040630</wp:posOffset>
                </wp:positionH>
                <wp:positionV relativeFrom="paragraph">
                  <wp:posOffset>422275</wp:posOffset>
                </wp:positionV>
                <wp:extent cx="2038350" cy="390525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8350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67060" w:rsidRPr="008A7116" w:rsidRDefault="00FC2405" w:rsidP="00F67060">
                            <w:pP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  <w:lang w:val="fr-MA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70C0"/>
                                <w:sz w:val="28"/>
                                <w:szCs w:val="28"/>
                                <w:lang w:val="fr-MA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ACE7119" id="Zone de texte 2" o:spid="_x0000_s1027" type="#_x0000_t202" style="position:absolute;left:0;text-align:left;margin-left:396.9pt;margin-top:33.25pt;width:160.5pt;height:30.75pt;z-index:251659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" filled="f" stroked="f" strokeweight=".5pt">
                <v:textbox>
                  <w:txbxContent>
                    <w:p w:rsidR="00F67060" w:rsidRPr="008A7116" w:rsidRDefault="00FC2405" w:rsidP="00F67060">
                      <w:pPr>
                        <w:rPr>
                          <w:b/>
                          <w:bCs/>
                          <w:color w:val="0070C0"/>
                          <w:sz w:val="28"/>
                          <w:szCs w:val="28"/>
                          <w:lang w:val="fr-MA"/>
                        </w:rPr>
                      </w:pPr>
                      <w:r>
                        <w:rPr>
                          <w:b/>
                          <w:bCs/>
                          <w:color w:val="0070C0"/>
                          <w:sz w:val="28"/>
                          <w:szCs w:val="28"/>
                          <w:lang w:val="fr-MA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  <w:r w:rsidR="005C0A84">
        <w:rPr>
          <w:rFonts w:ascii="Bradley Hand ITC" w:hAnsi="Bradley Hand ITC"/>
          <w:b/>
          <w:bCs/>
          <w:color w:val="FF0000"/>
          <w:sz w:val="28"/>
          <w:szCs w:val="28"/>
          <w:lang w:bidi="ar-MA"/>
        </w:rPr>
        <w:t xml:space="preserve">Remarque : </w:t>
      </w:r>
      <w:r w:rsidR="005C0A84">
        <w:rPr>
          <w:rFonts w:ascii="Bradley Hand ITC" w:hAnsi="Bradley Hand ITC"/>
          <w:b/>
          <w:bCs/>
          <w:sz w:val="28"/>
          <w:szCs w:val="28"/>
          <w:lang w:bidi="ar-MA"/>
        </w:rPr>
        <w:t xml:space="preserve">la verrerie la plus utilisée est </w:t>
      </w:r>
      <w:r w:rsidR="00764929">
        <w:rPr>
          <w:rFonts w:ascii="Bradley Hand ITC" w:hAnsi="Bradley Hand ITC"/>
          <w:b/>
          <w:bCs/>
          <w:sz w:val="28"/>
          <w:szCs w:val="28"/>
          <w:lang w:bidi="ar-MA"/>
        </w:rPr>
        <w:t xml:space="preserve">l’éprouvette. </w:t>
      </w:r>
    </w:p>
    <w:p w:rsidR="005C0A84" w:rsidRDefault="00E477E9" w:rsidP="00795762">
      <w:pPr>
        <w:ind w:left="360"/>
        <w:rPr>
          <w:rFonts w:ascii="Bradley Hand ITC" w:hAnsi="Bradley Hand ITC"/>
          <w:b/>
          <w:bCs/>
          <w:color w:val="8064A2" w:themeColor="accent4"/>
          <w:sz w:val="28"/>
          <w:szCs w:val="28"/>
          <w:lang w:bidi="ar-MA"/>
        </w:rPr>
      </w:pPr>
      <w:r w:rsidRPr="00FF5ED2">
        <w:rPr>
          <w:rFonts w:ascii="Bradley Hand ITC" w:hAnsi="Bradley Hand ITC"/>
          <w:b/>
          <w:bCs/>
          <w:color w:val="8064A2" w:themeColor="accent4"/>
          <w:sz w:val="28"/>
          <w:szCs w:val="28"/>
          <w:u w:val="single"/>
          <w:lang w:bidi="ar-MA"/>
        </w:rPr>
        <w:lastRenderedPageBreak/>
        <w:t>La méthode de déterminer le volume d’un liquide à l’aide d’une éprouvette </w:t>
      </w:r>
      <w:r>
        <w:rPr>
          <w:rFonts w:ascii="Bradley Hand ITC" w:hAnsi="Bradley Hand ITC"/>
          <w:b/>
          <w:bCs/>
          <w:color w:val="8064A2" w:themeColor="accent4"/>
          <w:sz w:val="28"/>
          <w:szCs w:val="28"/>
          <w:lang w:bidi="ar-MA"/>
        </w:rPr>
        <w:t>:</w:t>
      </w:r>
    </w:p>
    <w:p w:rsidR="00E477E9" w:rsidRPr="00E477E9" w:rsidRDefault="00E477E9" w:rsidP="00E477E9">
      <w:pPr>
        <w:pStyle w:val="Paragraphedeliste"/>
        <w:numPr>
          <w:ilvl w:val="0"/>
          <w:numId w:val="2"/>
        </w:numPr>
        <w:rPr>
          <w:rFonts w:ascii="Bradley Hand ITC" w:hAnsi="Bradley Hand ITC"/>
          <w:b/>
          <w:bCs/>
          <w:color w:val="8064A2" w:themeColor="accent4"/>
          <w:sz w:val="28"/>
          <w:szCs w:val="28"/>
          <w:lang w:bidi="ar-MA"/>
        </w:rPr>
      </w:pPr>
      <w:r>
        <w:rPr>
          <w:rFonts w:ascii="Bradley Hand ITC" w:hAnsi="Bradley Hand ITC"/>
          <w:b/>
          <w:bCs/>
          <w:sz w:val="28"/>
          <w:szCs w:val="28"/>
          <w:lang w:bidi="ar-MA"/>
        </w:rPr>
        <w:t>On pose l’éprouvette sur un plan horizontale.</w:t>
      </w:r>
    </w:p>
    <w:p w:rsidR="00E477E9" w:rsidRDefault="00E477E9" w:rsidP="00E477E9">
      <w:pPr>
        <w:pStyle w:val="Paragraphedeliste"/>
        <w:numPr>
          <w:ilvl w:val="0"/>
          <w:numId w:val="2"/>
        </w:numPr>
        <w:rPr>
          <w:rFonts w:ascii="Bradley Hand ITC" w:hAnsi="Bradley Hand ITC"/>
          <w:b/>
          <w:bCs/>
          <w:sz w:val="28"/>
          <w:szCs w:val="28"/>
          <w:lang w:bidi="ar-MA"/>
        </w:rPr>
      </w:pPr>
      <w:r w:rsidRPr="00E477E9">
        <w:rPr>
          <w:rFonts w:ascii="Bradley Hand ITC" w:hAnsi="Bradley Hand ITC"/>
          <w:b/>
          <w:bCs/>
          <w:sz w:val="28"/>
          <w:szCs w:val="28"/>
          <w:lang w:bidi="ar-MA"/>
        </w:rPr>
        <w:t>On transvase  prudemment le liquide dans l’éprouvette.</w:t>
      </w:r>
    </w:p>
    <w:p w:rsidR="005A6F2A" w:rsidRDefault="005A6F2A" w:rsidP="00E477E9">
      <w:pPr>
        <w:pStyle w:val="Paragraphedeliste"/>
        <w:numPr>
          <w:ilvl w:val="0"/>
          <w:numId w:val="2"/>
        </w:numPr>
        <w:rPr>
          <w:rFonts w:ascii="Bradley Hand ITC" w:hAnsi="Bradley Hand ITC"/>
          <w:b/>
          <w:bCs/>
          <w:sz w:val="28"/>
          <w:szCs w:val="28"/>
          <w:lang w:bidi="ar-MA"/>
        </w:rPr>
      </w:pPr>
      <w:r>
        <w:rPr>
          <w:rFonts w:ascii="Bradley Hand ITC" w:hAnsi="Bradley Hand ITC"/>
          <w:b/>
          <w:bCs/>
          <w:sz w:val="28"/>
          <w:szCs w:val="28"/>
          <w:lang w:bidi="ar-MA"/>
        </w:rPr>
        <w:t xml:space="preserve">On laisse reposer </w:t>
      </w:r>
      <w:r w:rsidR="0058474B">
        <w:rPr>
          <w:rFonts w:ascii="Bradley Hand ITC" w:hAnsi="Bradley Hand ITC"/>
          <w:b/>
          <w:bCs/>
          <w:sz w:val="28"/>
          <w:szCs w:val="28"/>
          <w:lang w:bidi="ar-MA"/>
        </w:rPr>
        <w:t xml:space="preserve"> </w:t>
      </w:r>
      <w:r>
        <w:rPr>
          <w:rFonts w:ascii="Bradley Hand ITC" w:hAnsi="Bradley Hand ITC"/>
          <w:b/>
          <w:bCs/>
          <w:sz w:val="28"/>
          <w:szCs w:val="28"/>
          <w:lang w:bidi="ar-MA"/>
        </w:rPr>
        <w:t xml:space="preserve">le </w:t>
      </w:r>
      <w:r w:rsidR="0058474B">
        <w:rPr>
          <w:rFonts w:ascii="Bradley Hand ITC" w:hAnsi="Bradley Hand ITC"/>
          <w:b/>
          <w:bCs/>
          <w:sz w:val="28"/>
          <w:szCs w:val="28"/>
          <w:lang w:bidi="ar-MA"/>
        </w:rPr>
        <w:t>liquide.</w:t>
      </w:r>
    </w:p>
    <w:p w:rsidR="0058474B" w:rsidRDefault="00E86AF1" w:rsidP="00E477E9">
      <w:pPr>
        <w:pStyle w:val="Paragraphedeliste"/>
        <w:numPr>
          <w:ilvl w:val="0"/>
          <w:numId w:val="2"/>
        </w:numPr>
        <w:rPr>
          <w:rFonts w:ascii="Bradley Hand ITC" w:hAnsi="Bradley Hand ITC"/>
          <w:b/>
          <w:bCs/>
          <w:sz w:val="28"/>
          <w:szCs w:val="28"/>
          <w:lang w:bidi="ar-MA"/>
        </w:rPr>
      </w:pPr>
      <w:r>
        <w:rPr>
          <w:rFonts w:ascii="Bradley Hand ITC" w:hAnsi="Bradley Hand ITC"/>
          <w:b/>
          <w:bCs/>
          <w:sz w:val="28"/>
          <w:szCs w:val="28"/>
          <w:lang w:bidi="ar-MA"/>
        </w:rPr>
        <w:t>On dirige l’œil horizontalement vers le bas du ménisque du liquide.</w:t>
      </w:r>
    </w:p>
    <w:p w:rsidR="00E163A4" w:rsidRDefault="00E163A4" w:rsidP="00727B4E">
      <w:pPr>
        <w:pStyle w:val="Paragraphedeliste"/>
        <w:numPr>
          <w:ilvl w:val="0"/>
          <w:numId w:val="2"/>
        </w:numPr>
        <w:rPr>
          <w:rFonts w:ascii="Bradley Hand ITC" w:hAnsi="Bradley Hand ITC"/>
          <w:b/>
          <w:bCs/>
          <w:sz w:val="28"/>
          <w:szCs w:val="28"/>
          <w:lang w:bidi="ar-MA"/>
        </w:rPr>
      </w:pPr>
      <w:r>
        <w:rPr>
          <w:rFonts w:ascii="Bradley Hand ITC" w:hAnsi="Bradley Hand ITC"/>
          <w:b/>
          <w:bCs/>
          <w:sz w:val="28"/>
          <w:szCs w:val="28"/>
          <w:lang w:bidi="ar-MA"/>
        </w:rPr>
        <w:t>On lit directement l</w:t>
      </w:r>
      <w:r w:rsidR="00727B4E">
        <w:rPr>
          <w:rFonts w:ascii="Bradley Hand ITC" w:hAnsi="Bradley Hand ITC"/>
          <w:b/>
          <w:bCs/>
          <w:sz w:val="28"/>
          <w:szCs w:val="28"/>
          <w:lang w:bidi="ar-MA"/>
        </w:rPr>
        <w:t xml:space="preserve">e </w:t>
      </w:r>
      <w:r w:rsidR="00CE7845">
        <w:rPr>
          <w:rFonts w:ascii="Bradley Hand ITC" w:hAnsi="Bradley Hand ITC"/>
          <w:b/>
          <w:bCs/>
          <w:sz w:val="28"/>
          <w:szCs w:val="28"/>
          <w:lang w:bidi="ar-MA"/>
        </w:rPr>
        <w:t>volume,</w:t>
      </w:r>
      <w:r w:rsidR="00727B4E">
        <w:rPr>
          <w:rFonts w:ascii="Bradley Hand ITC" w:hAnsi="Bradley Hand ITC"/>
          <w:b/>
          <w:bCs/>
          <w:sz w:val="28"/>
          <w:szCs w:val="28"/>
          <w:lang w:bidi="ar-MA"/>
        </w:rPr>
        <w:t xml:space="preserve"> on inscrit la valeur accompagnée de l’unité indiquée sur </w:t>
      </w:r>
      <w:r w:rsidR="00CE7845">
        <w:rPr>
          <w:rFonts w:ascii="Bradley Hand ITC" w:hAnsi="Bradley Hand ITC"/>
          <w:b/>
          <w:bCs/>
          <w:sz w:val="28"/>
          <w:szCs w:val="28"/>
          <w:lang w:bidi="ar-MA"/>
        </w:rPr>
        <w:t>l’éprouvette.</w:t>
      </w:r>
    </w:p>
    <w:p w:rsidR="004F62CA" w:rsidRDefault="004F62CA" w:rsidP="004F62CA">
      <w:pPr>
        <w:pStyle w:val="Paragraphedeliste"/>
        <w:rPr>
          <w:rFonts w:ascii="Bradley Hand ITC" w:hAnsi="Bradley Hand ITC"/>
          <w:b/>
          <w:bCs/>
          <w:sz w:val="28"/>
          <w:szCs w:val="28"/>
          <w:lang w:bidi="ar-MA"/>
        </w:rPr>
      </w:pPr>
    </w:p>
    <w:p w:rsidR="004F62CA" w:rsidRDefault="004F62CA" w:rsidP="004F62CA">
      <w:pPr>
        <w:pStyle w:val="Paragraphedeliste"/>
        <w:rPr>
          <w:rFonts w:ascii="Bradley Hand ITC" w:hAnsi="Bradley Hand ITC"/>
          <w:b/>
          <w:bCs/>
          <w:color w:val="FF0000"/>
          <w:sz w:val="28"/>
          <w:szCs w:val="28"/>
          <w:lang w:bidi="ar-MA"/>
        </w:rPr>
      </w:pPr>
      <w:r>
        <w:rPr>
          <w:rFonts w:ascii="Bradley Hand ITC" w:hAnsi="Bradley Hand ITC"/>
          <w:b/>
          <w:bCs/>
          <w:color w:val="FF0000"/>
          <w:sz w:val="28"/>
          <w:szCs w:val="28"/>
          <w:lang w:bidi="ar-MA"/>
        </w:rPr>
        <w:t>A</w:t>
      </w:r>
      <w:r w:rsidRPr="004F62CA">
        <w:rPr>
          <w:rFonts w:ascii="Bradley Hand ITC" w:hAnsi="Bradley Hand ITC"/>
          <w:b/>
          <w:bCs/>
          <w:color w:val="FF0000"/>
          <w:sz w:val="28"/>
          <w:szCs w:val="28"/>
          <w:lang w:bidi="ar-MA"/>
        </w:rPr>
        <w:t>pplication</w:t>
      </w:r>
      <w:r>
        <w:rPr>
          <w:rFonts w:ascii="Bradley Hand ITC" w:hAnsi="Bradley Hand ITC"/>
          <w:b/>
          <w:bCs/>
          <w:color w:val="FF0000"/>
          <w:sz w:val="28"/>
          <w:szCs w:val="28"/>
          <w:lang w:bidi="ar-MA"/>
        </w:rPr>
        <w:t> :</w:t>
      </w:r>
    </w:p>
    <w:p w:rsidR="00AC5242" w:rsidRPr="004F62CA" w:rsidRDefault="00AC5242" w:rsidP="00AC5242">
      <w:pPr>
        <w:pStyle w:val="Paragraphedeliste"/>
        <w:jc w:val="center"/>
        <w:rPr>
          <w:rFonts w:ascii="Bradley Hand ITC" w:hAnsi="Bradley Hand ITC"/>
          <w:b/>
          <w:bCs/>
          <w:color w:val="FF0000"/>
          <w:sz w:val="28"/>
          <w:szCs w:val="28"/>
          <w:lang w:bidi="ar-MA"/>
        </w:rPr>
      </w:pPr>
      <w:r>
        <w:rPr>
          <w:rFonts w:ascii="Bradley Hand ITC" w:hAnsi="Bradley Hand ITC"/>
          <w:b/>
          <w:bCs/>
          <w:noProof/>
          <w:sz w:val="28"/>
          <w:szCs w:val="28"/>
          <w:lang w:eastAsia="fr-FR"/>
        </w:rPr>
        <w:drawing>
          <wp:inline distT="0" distB="0" distL="0" distR="0" wp14:anchorId="5CB32895" wp14:editId="6028B5F7">
            <wp:extent cx="2700669" cy="1988289"/>
            <wp:effectExtent l="0" t="0" r="4445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901" cy="198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62CA" w:rsidRDefault="00E53F6D" w:rsidP="004F62CA">
      <w:pPr>
        <w:pStyle w:val="Paragraphedeliste"/>
        <w:rPr>
          <w:rFonts w:ascii="Bradley Hand ITC" w:hAnsi="Bradley Hand ITC"/>
          <w:b/>
          <w:bCs/>
          <w:sz w:val="28"/>
          <w:szCs w:val="28"/>
          <w:lang w:bidi="ar-MA"/>
        </w:rPr>
      </w:pPr>
      <w:r>
        <w:rPr>
          <w:rFonts w:ascii="Bradley Hand ITC" w:hAnsi="Bradley Hand ITC"/>
          <w:b/>
          <w:bCs/>
          <w:sz w:val="28"/>
          <w:szCs w:val="28"/>
          <w:lang w:bidi="ar-MA"/>
        </w:rPr>
        <w:t>-</w:t>
      </w:r>
      <w:r w:rsidR="004F62CA">
        <w:rPr>
          <w:rFonts w:ascii="Bradley Hand ITC" w:hAnsi="Bradley Hand ITC"/>
          <w:b/>
          <w:bCs/>
          <w:sz w:val="28"/>
          <w:szCs w:val="28"/>
          <w:lang w:bidi="ar-MA"/>
        </w:rPr>
        <w:t>Indique la situation correcte pour lire le volume.</w:t>
      </w:r>
    </w:p>
    <w:p w:rsidR="00E53F6D" w:rsidRDefault="00E53F6D" w:rsidP="004F62CA">
      <w:pPr>
        <w:pStyle w:val="Paragraphedeliste"/>
        <w:rPr>
          <w:rFonts w:ascii="Bradley Hand ITC" w:hAnsi="Bradley Hand ITC"/>
          <w:b/>
          <w:bCs/>
          <w:sz w:val="28"/>
          <w:szCs w:val="28"/>
          <w:lang w:bidi="ar-MA"/>
        </w:rPr>
      </w:pPr>
      <w:r>
        <w:rPr>
          <w:rFonts w:ascii="Bradley Hand ITC" w:hAnsi="Bradley Hand ITC"/>
          <w:b/>
          <w:bCs/>
          <w:sz w:val="28"/>
          <w:szCs w:val="28"/>
          <w:lang w:bidi="ar-MA"/>
        </w:rPr>
        <w:t xml:space="preserve">- déterminer le volume </w:t>
      </w:r>
      <w:r w:rsidR="00AC5242">
        <w:rPr>
          <w:rFonts w:ascii="Bradley Hand ITC" w:hAnsi="Bradley Hand ITC"/>
          <w:b/>
          <w:bCs/>
          <w:sz w:val="28"/>
          <w:szCs w:val="28"/>
          <w:lang w:bidi="ar-MA"/>
        </w:rPr>
        <w:t>exact</w:t>
      </w:r>
      <w:r>
        <w:rPr>
          <w:rFonts w:ascii="Bradley Hand ITC" w:hAnsi="Bradley Hand ITC"/>
          <w:b/>
          <w:bCs/>
          <w:sz w:val="28"/>
          <w:szCs w:val="28"/>
          <w:lang w:bidi="ar-MA"/>
        </w:rPr>
        <w:t xml:space="preserve"> du </w:t>
      </w:r>
      <w:r w:rsidR="00AC5242">
        <w:rPr>
          <w:rFonts w:ascii="Bradley Hand ITC" w:hAnsi="Bradley Hand ITC"/>
          <w:b/>
          <w:bCs/>
          <w:sz w:val="28"/>
          <w:szCs w:val="28"/>
          <w:lang w:bidi="ar-MA"/>
        </w:rPr>
        <w:t>liquide.</w:t>
      </w:r>
    </w:p>
    <w:p w:rsidR="00313F32" w:rsidRDefault="00313F32" w:rsidP="004F62CA">
      <w:pPr>
        <w:pStyle w:val="Paragraphedeliste"/>
        <w:rPr>
          <w:rFonts w:ascii="Bradley Hand ITC" w:hAnsi="Bradley Hand ITC"/>
          <w:b/>
          <w:bCs/>
          <w:sz w:val="28"/>
          <w:szCs w:val="28"/>
          <w:lang w:bidi="ar-MA"/>
        </w:rPr>
      </w:pPr>
    </w:p>
    <w:p w:rsidR="00313F32" w:rsidRPr="000D035E" w:rsidRDefault="00313F32" w:rsidP="00313F32">
      <w:pPr>
        <w:pStyle w:val="Paragraphedeliste"/>
        <w:numPr>
          <w:ilvl w:val="0"/>
          <w:numId w:val="1"/>
        </w:numPr>
        <w:rPr>
          <w:rFonts w:ascii="Bradley Hand ITC" w:hAnsi="Bradley Hand ITC"/>
          <w:b/>
          <w:bCs/>
          <w:sz w:val="28"/>
          <w:szCs w:val="28"/>
          <w:u w:val="single"/>
          <w:lang w:bidi="ar-MA"/>
        </w:rPr>
      </w:pPr>
      <w:r w:rsidRPr="00313F32">
        <w:rPr>
          <w:rFonts w:ascii="Bradley Hand ITC" w:hAnsi="Bradley Hand ITC"/>
          <w:b/>
          <w:bCs/>
          <w:sz w:val="28"/>
          <w:szCs w:val="28"/>
          <w:u w:val="single"/>
          <w:lang w:bidi="ar-MA"/>
        </w:rPr>
        <w:t xml:space="preserve"> </w:t>
      </w:r>
      <w:r w:rsidRPr="00313F32">
        <w:rPr>
          <w:rFonts w:ascii="Bradley Hand ITC" w:hAnsi="Bradley Hand ITC"/>
          <w:b/>
          <w:bCs/>
          <w:color w:val="FF0000"/>
          <w:sz w:val="28"/>
          <w:szCs w:val="28"/>
          <w:u w:val="single"/>
          <w:lang w:bidi="ar-MA"/>
        </w:rPr>
        <w:t>MESURE  DE  VOLUME  D’UN  CORPS  SOLIDE</w:t>
      </w:r>
    </w:p>
    <w:p w:rsidR="000D035E" w:rsidRDefault="000D035E" w:rsidP="000D035E">
      <w:pPr>
        <w:pStyle w:val="Paragraphedeliste"/>
        <w:numPr>
          <w:ilvl w:val="0"/>
          <w:numId w:val="7"/>
        </w:numPr>
        <w:rPr>
          <w:rFonts w:ascii="Bradley Hand ITC" w:hAnsi="Bradley Hand ITC"/>
          <w:b/>
          <w:bCs/>
          <w:color w:val="00B050"/>
          <w:sz w:val="28"/>
          <w:szCs w:val="28"/>
          <w:lang w:bidi="ar-MA"/>
        </w:rPr>
      </w:pPr>
      <w:r>
        <w:rPr>
          <w:rFonts w:ascii="Bradley Hand ITC" w:hAnsi="Bradley Hand ITC"/>
          <w:b/>
          <w:bCs/>
          <w:color w:val="00B050"/>
          <w:sz w:val="28"/>
          <w:szCs w:val="28"/>
          <w:lang w:bidi="ar-MA"/>
        </w:rPr>
        <w:t>-</w:t>
      </w:r>
      <w:r w:rsidRPr="000D035E">
        <w:rPr>
          <w:rFonts w:ascii="Bradley Hand ITC" w:hAnsi="Bradley Hand ITC"/>
          <w:b/>
          <w:bCs/>
          <w:color w:val="00B050"/>
          <w:sz w:val="28"/>
          <w:szCs w:val="28"/>
          <w:u w:val="single"/>
          <w:lang w:bidi="ar-MA"/>
        </w:rPr>
        <w:t>Le volume d’un corps solide de forme quelconque</w:t>
      </w:r>
      <w:r>
        <w:rPr>
          <w:rFonts w:ascii="Bradley Hand ITC" w:hAnsi="Bradley Hand ITC"/>
          <w:b/>
          <w:bCs/>
          <w:color w:val="00B050"/>
          <w:sz w:val="28"/>
          <w:szCs w:val="28"/>
          <w:lang w:bidi="ar-MA"/>
        </w:rPr>
        <w:t> :</w:t>
      </w:r>
    </w:p>
    <w:p w:rsidR="000D035E" w:rsidRPr="008C0E82" w:rsidRDefault="008C0E82" w:rsidP="00171E88">
      <w:pPr>
        <w:pStyle w:val="Paragraphedeliste"/>
        <w:numPr>
          <w:ilvl w:val="0"/>
          <w:numId w:val="2"/>
        </w:numPr>
        <w:rPr>
          <w:rFonts w:ascii="Bradley Hand ITC" w:hAnsi="Bradley Hand ITC"/>
          <w:b/>
          <w:bCs/>
          <w:color w:val="00B050"/>
          <w:sz w:val="28"/>
          <w:szCs w:val="28"/>
          <w:lang w:bidi="ar-MA"/>
        </w:rPr>
      </w:pPr>
      <w:r>
        <w:rPr>
          <w:rFonts w:ascii="Bradley Hand ITC" w:hAnsi="Bradley Hand ITC"/>
          <w:b/>
          <w:bCs/>
          <w:sz w:val="28"/>
          <w:szCs w:val="28"/>
          <w:lang w:bidi="ar-MA"/>
        </w:rPr>
        <w:t xml:space="preserve">On prend un volume donné d’un liquide, on le  note  </w:t>
      </w:r>
      <w:r w:rsidRPr="008C0E82">
        <w:rPr>
          <w:rFonts w:ascii="Bradley Hand ITC" w:hAnsi="Bradley Hand ITC"/>
          <w:b/>
          <w:bCs/>
          <w:color w:val="E36C0A" w:themeColor="accent6" w:themeShade="BF"/>
          <w:sz w:val="32"/>
          <w:szCs w:val="32"/>
          <w:lang w:bidi="ar-MA"/>
        </w:rPr>
        <w:t>v</w:t>
      </w:r>
      <w:r w:rsidR="00171E88">
        <w:rPr>
          <w:rFonts w:ascii="Bradley Hand ITC" w:hAnsi="Bradley Hand ITC"/>
          <w:b/>
          <w:bCs/>
          <w:color w:val="E36C0A" w:themeColor="accent6" w:themeShade="BF"/>
          <w:sz w:val="32"/>
          <w:szCs w:val="32"/>
          <w:vertAlign w:val="subscript"/>
          <w:lang w:bidi="ar-MA"/>
        </w:rPr>
        <w:t>liquide</w:t>
      </w:r>
      <w:r>
        <w:rPr>
          <w:rFonts w:ascii="Bradley Hand ITC" w:hAnsi="Bradley Hand ITC"/>
          <w:b/>
          <w:bCs/>
          <w:color w:val="E36C0A" w:themeColor="accent6" w:themeShade="BF"/>
          <w:sz w:val="32"/>
          <w:szCs w:val="32"/>
          <w:vertAlign w:val="subscript"/>
          <w:lang w:bidi="ar-MA"/>
        </w:rPr>
        <w:t>.</w:t>
      </w:r>
      <w:r w:rsidR="006979B3">
        <w:rPr>
          <w:rFonts w:ascii="Bradley Hand ITC" w:hAnsi="Bradley Hand ITC"/>
          <w:b/>
          <w:bCs/>
          <w:color w:val="E36C0A" w:themeColor="accent6" w:themeShade="BF"/>
          <w:sz w:val="32"/>
          <w:szCs w:val="32"/>
          <w:lang w:bidi="ar-MA"/>
        </w:rPr>
        <w:t xml:space="preserve"> .</w:t>
      </w:r>
    </w:p>
    <w:p w:rsidR="008C0E82" w:rsidRPr="00171E88" w:rsidRDefault="008C0E82" w:rsidP="00171E88">
      <w:pPr>
        <w:pStyle w:val="Paragraphedeliste"/>
        <w:numPr>
          <w:ilvl w:val="0"/>
          <w:numId w:val="2"/>
        </w:numPr>
        <w:rPr>
          <w:rFonts w:ascii="Bradley Hand ITC" w:hAnsi="Bradley Hand ITC"/>
          <w:b/>
          <w:bCs/>
          <w:sz w:val="28"/>
          <w:szCs w:val="28"/>
          <w:lang w:bidi="ar-MA"/>
        </w:rPr>
      </w:pPr>
      <w:r w:rsidRPr="008C0E82">
        <w:rPr>
          <w:rFonts w:ascii="Bradley Hand ITC" w:hAnsi="Bradley Hand ITC"/>
          <w:b/>
          <w:bCs/>
          <w:sz w:val="28"/>
          <w:szCs w:val="28"/>
          <w:lang w:bidi="ar-MA"/>
        </w:rPr>
        <w:t xml:space="preserve">On émerge complétement le solide dans le liquide </w:t>
      </w:r>
      <w:r>
        <w:rPr>
          <w:rFonts w:ascii="Bradley Hand ITC" w:hAnsi="Bradley Hand ITC"/>
          <w:b/>
          <w:bCs/>
          <w:sz w:val="28"/>
          <w:szCs w:val="28"/>
          <w:lang w:bidi="ar-MA"/>
        </w:rPr>
        <w:t xml:space="preserve">.on note le nouveau volume qu’on le note </w:t>
      </w:r>
      <w:r w:rsidR="006979B3">
        <w:rPr>
          <w:rFonts w:ascii="Bradley Hand ITC" w:hAnsi="Bradley Hand ITC"/>
          <w:b/>
          <w:bCs/>
          <w:sz w:val="28"/>
          <w:szCs w:val="28"/>
          <w:lang w:bidi="ar-MA"/>
        </w:rPr>
        <w:t xml:space="preserve"> </w:t>
      </w:r>
      <w:r w:rsidR="00171E88" w:rsidRPr="006979B3">
        <w:rPr>
          <w:rFonts w:ascii="Bradley Hand ITC" w:hAnsi="Bradley Hand ITC"/>
          <w:b/>
          <w:bCs/>
          <w:color w:val="E36C0A" w:themeColor="accent6" w:themeShade="BF"/>
          <w:sz w:val="32"/>
          <w:szCs w:val="32"/>
          <w:lang w:bidi="ar-MA"/>
        </w:rPr>
        <w:t>v</w:t>
      </w:r>
      <w:r w:rsidR="00171E88">
        <w:rPr>
          <w:rFonts w:ascii="Bradley Hand ITC" w:hAnsi="Bradley Hand ITC"/>
          <w:b/>
          <w:bCs/>
          <w:color w:val="E36C0A" w:themeColor="accent6" w:themeShade="BF"/>
          <w:sz w:val="32"/>
          <w:szCs w:val="32"/>
          <w:vertAlign w:val="subscript"/>
          <w:lang w:bidi="ar-MA"/>
        </w:rPr>
        <w:t>total.</w:t>
      </w:r>
    </w:p>
    <w:p w:rsidR="00171E88" w:rsidRPr="006979B3" w:rsidRDefault="00171E88" w:rsidP="00171E88">
      <w:pPr>
        <w:pStyle w:val="Paragraphedeliste"/>
        <w:jc w:val="center"/>
        <w:rPr>
          <w:rFonts w:ascii="Bradley Hand ITC" w:hAnsi="Bradley Hand ITC"/>
          <w:b/>
          <w:bCs/>
          <w:sz w:val="28"/>
          <w:szCs w:val="28"/>
          <w:lang w:bidi="ar-MA"/>
        </w:rPr>
      </w:pPr>
      <w:r>
        <w:rPr>
          <w:rFonts w:ascii="Bradley Hand ITC" w:hAnsi="Bradley Hand ITC"/>
          <w:b/>
          <w:bCs/>
          <w:noProof/>
          <w:color w:val="F79646" w:themeColor="accent6"/>
          <w:sz w:val="32"/>
          <w:szCs w:val="32"/>
          <w:lang w:eastAsia="fr-FR"/>
        </w:rPr>
        <w:drawing>
          <wp:inline distT="0" distB="0" distL="0" distR="0" wp14:anchorId="6F39DF47" wp14:editId="1A37965D">
            <wp:extent cx="2934586" cy="1935015"/>
            <wp:effectExtent l="0" t="0" r="0" b="825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4329" cy="193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79B3" w:rsidRPr="00DC575D" w:rsidRDefault="006979B3" w:rsidP="00EA0555">
      <w:pPr>
        <w:pStyle w:val="Paragraphedeliste"/>
        <w:numPr>
          <w:ilvl w:val="0"/>
          <w:numId w:val="2"/>
        </w:numPr>
        <w:rPr>
          <w:rFonts w:ascii="Bradley Hand ITC" w:hAnsi="Bradley Hand ITC"/>
          <w:b/>
          <w:bCs/>
          <w:color w:val="E36C0A" w:themeColor="accent6" w:themeShade="BF"/>
          <w:sz w:val="32"/>
          <w:szCs w:val="32"/>
          <w:lang w:bidi="ar-MA"/>
        </w:rPr>
      </w:pPr>
      <w:r>
        <w:rPr>
          <w:rFonts w:ascii="Bradley Hand ITC" w:hAnsi="Bradley Hand ITC"/>
          <w:b/>
          <w:bCs/>
          <w:sz w:val="28"/>
          <w:szCs w:val="28"/>
          <w:lang w:bidi="ar-MA"/>
        </w:rPr>
        <w:t>On calcule le volume d</w:t>
      </w:r>
      <w:r w:rsidR="00EA0555">
        <w:rPr>
          <w:rFonts w:ascii="Bradley Hand ITC" w:hAnsi="Bradley Hand ITC"/>
          <w:b/>
          <w:bCs/>
          <w:sz w:val="28"/>
          <w:szCs w:val="28"/>
          <w:lang w:bidi="ar-MA"/>
        </w:rPr>
        <w:t>u</w:t>
      </w:r>
      <w:r>
        <w:rPr>
          <w:rFonts w:ascii="Bradley Hand ITC" w:hAnsi="Bradley Hand ITC"/>
          <w:b/>
          <w:bCs/>
          <w:sz w:val="28"/>
          <w:szCs w:val="28"/>
          <w:lang w:bidi="ar-MA"/>
        </w:rPr>
        <w:t xml:space="preserve"> solide :   </w:t>
      </w:r>
      <w:r w:rsidRPr="006979B3">
        <w:rPr>
          <w:rFonts w:ascii="Bradley Hand ITC" w:hAnsi="Bradley Hand ITC"/>
          <w:b/>
          <w:bCs/>
          <w:sz w:val="28"/>
          <w:szCs w:val="28"/>
          <w:lang w:bidi="ar-MA"/>
        </w:rPr>
        <w:t xml:space="preserve"> </w:t>
      </w:r>
      <w:r>
        <w:rPr>
          <w:rFonts w:ascii="Bradley Hand ITC" w:hAnsi="Bradley Hand ITC"/>
          <w:b/>
          <w:bCs/>
          <w:sz w:val="28"/>
          <w:szCs w:val="28"/>
          <w:lang w:bidi="ar-MA"/>
        </w:rPr>
        <w:t xml:space="preserve"> </w:t>
      </w:r>
      <w:r w:rsidRPr="006979B3">
        <w:rPr>
          <w:rFonts w:ascii="Bradley Hand ITC" w:hAnsi="Bradley Hand ITC"/>
          <w:b/>
          <w:bCs/>
          <w:color w:val="E36C0A" w:themeColor="accent6" w:themeShade="BF"/>
          <w:sz w:val="32"/>
          <w:szCs w:val="32"/>
          <w:lang w:bidi="ar-MA"/>
        </w:rPr>
        <w:t>v = v</w:t>
      </w:r>
      <w:r w:rsidR="00171E88">
        <w:rPr>
          <w:rFonts w:ascii="Bradley Hand ITC" w:hAnsi="Bradley Hand ITC"/>
          <w:b/>
          <w:bCs/>
          <w:color w:val="E36C0A" w:themeColor="accent6" w:themeShade="BF"/>
          <w:sz w:val="32"/>
          <w:szCs w:val="32"/>
          <w:vertAlign w:val="subscript"/>
          <w:lang w:bidi="ar-MA"/>
        </w:rPr>
        <w:t>total</w:t>
      </w:r>
      <w:r w:rsidRPr="006979B3">
        <w:rPr>
          <w:rFonts w:ascii="Bradley Hand ITC" w:hAnsi="Bradley Hand ITC"/>
          <w:b/>
          <w:bCs/>
          <w:color w:val="E36C0A" w:themeColor="accent6" w:themeShade="BF"/>
          <w:sz w:val="32"/>
          <w:szCs w:val="32"/>
          <w:lang w:bidi="ar-MA"/>
        </w:rPr>
        <w:t xml:space="preserve"> – v</w:t>
      </w:r>
      <w:r w:rsidR="00171E88">
        <w:rPr>
          <w:rFonts w:ascii="Bradley Hand ITC" w:hAnsi="Bradley Hand ITC"/>
          <w:b/>
          <w:bCs/>
          <w:color w:val="E36C0A" w:themeColor="accent6" w:themeShade="BF"/>
          <w:sz w:val="32"/>
          <w:szCs w:val="32"/>
          <w:vertAlign w:val="subscript"/>
          <w:lang w:bidi="ar-MA"/>
        </w:rPr>
        <w:t>liquide</w:t>
      </w:r>
    </w:p>
    <w:p w:rsidR="00DC575D" w:rsidRPr="00171E88" w:rsidRDefault="00DC575D" w:rsidP="00DC575D">
      <w:pPr>
        <w:pStyle w:val="Paragraphedeliste"/>
        <w:rPr>
          <w:rFonts w:ascii="Bradley Hand ITC" w:hAnsi="Bradley Hand ITC"/>
          <w:b/>
          <w:bCs/>
          <w:color w:val="E36C0A" w:themeColor="accent6" w:themeShade="BF"/>
          <w:sz w:val="32"/>
          <w:szCs w:val="32"/>
          <w:lang w:bidi="ar-MA"/>
        </w:rPr>
      </w:pPr>
      <w:r w:rsidRPr="00DC575D">
        <w:rPr>
          <w:rFonts w:ascii="Bradley Hand ITC" w:hAnsi="Bradley Hand ITC"/>
          <w:b/>
          <w:bCs/>
          <w:color w:val="00B050"/>
          <w:sz w:val="28"/>
          <w:szCs w:val="28"/>
          <w:lang w:bidi="ar-MA"/>
        </w:rPr>
        <w:t>Notez bien </w:t>
      </w:r>
      <w:r>
        <w:rPr>
          <w:rFonts w:ascii="Bradley Hand ITC" w:hAnsi="Bradley Hand ITC"/>
          <w:b/>
          <w:bCs/>
          <w:sz w:val="28"/>
          <w:szCs w:val="28"/>
          <w:lang w:bidi="ar-MA"/>
        </w:rPr>
        <w:t>: Cette méthode s’appelle translation du liquide.</w:t>
      </w:r>
    </w:p>
    <w:p w:rsidR="00171E88" w:rsidRPr="00171E88" w:rsidRDefault="00171E88" w:rsidP="00171E88">
      <w:pPr>
        <w:pStyle w:val="Paragraphedeliste"/>
        <w:rPr>
          <w:rFonts w:ascii="Bradley Hand ITC" w:hAnsi="Bradley Hand ITC"/>
          <w:b/>
          <w:bCs/>
          <w:color w:val="FF0000"/>
          <w:sz w:val="32"/>
          <w:szCs w:val="32"/>
          <w:lang w:bidi="ar-MA"/>
        </w:rPr>
      </w:pPr>
      <w:r w:rsidRPr="00171E88">
        <w:rPr>
          <w:rFonts w:ascii="Bradley Hand ITC" w:hAnsi="Bradley Hand ITC"/>
          <w:b/>
          <w:bCs/>
          <w:color w:val="FF0000"/>
          <w:sz w:val="32"/>
          <w:szCs w:val="32"/>
          <w:u w:val="single"/>
          <w:lang w:bidi="ar-MA"/>
        </w:rPr>
        <w:t>Remarque </w:t>
      </w:r>
      <w:r w:rsidRPr="00171E88">
        <w:rPr>
          <w:rFonts w:ascii="Bradley Hand ITC" w:hAnsi="Bradley Hand ITC"/>
          <w:b/>
          <w:bCs/>
          <w:color w:val="FF0000"/>
          <w:sz w:val="32"/>
          <w:szCs w:val="32"/>
          <w:lang w:bidi="ar-MA"/>
        </w:rPr>
        <w:t>:</w:t>
      </w:r>
    </w:p>
    <w:p w:rsidR="00171E88" w:rsidRPr="00171E88" w:rsidRDefault="00171E88" w:rsidP="00171E88">
      <w:pPr>
        <w:pStyle w:val="Paragraphedeliste"/>
        <w:numPr>
          <w:ilvl w:val="0"/>
          <w:numId w:val="2"/>
        </w:numPr>
        <w:rPr>
          <w:rFonts w:ascii="Bradley Hand ITC" w:hAnsi="Bradley Hand ITC"/>
          <w:b/>
          <w:bCs/>
          <w:color w:val="FF0000"/>
          <w:sz w:val="28"/>
          <w:szCs w:val="28"/>
          <w:lang w:bidi="ar-MA"/>
        </w:rPr>
      </w:pPr>
      <w:r w:rsidRPr="00171E88">
        <w:rPr>
          <w:rFonts w:ascii="Bradley Hand ITC" w:hAnsi="Bradley Hand ITC"/>
          <w:b/>
          <w:bCs/>
          <w:color w:val="FF0000"/>
          <w:sz w:val="32"/>
          <w:szCs w:val="32"/>
          <w:lang w:bidi="ar-MA"/>
        </w:rPr>
        <w:t>Il faut que le solide n’empreigne pas le liquide.</w:t>
      </w:r>
    </w:p>
    <w:p w:rsidR="00171E88" w:rsidRPr="00171E88" w:rsidRDefault="00171E88" w:rsidP="00171E88">
      <w:pPr>
        <w:pStyle w:val="Paragraphedeliste"/>
        <w:numPr>
          <w:ilvl w:val="0"/>
          <w:numId w:val="2"/>
        </w:numPr>
        <w:rPr>
          <w:rFonts w:ascii="Bradley Hand ITC" w:hAnsi="Bradley Hand ITC"/>
          <w:b/>
          <w:bCs/>
          <w:sz w:val="28"/>
          <w:szCs w:val="28"/>
          <w:lang w:bidi="ar-MA"/>
        </w:rPr>
      </w:pPr>
      <w:r w:rsidRPr="00171E88">
        <w:rPr>
          <w:rFonts w:ascii="Bradley Hand ITC" w:hAnsi="Bradley Hand ITC"/>
          <w:b/>
          <w:bCs/>
          <w:color w:val="FF0000"/>
          <w:sz w:val="28"/>
          <w:szCs w:val="28"/>
          <w:lang w:bidi="ar-MA"/>
        </w:rPr>
        <w:t xml:space="preserve">Il faut que le solide ne flotte pas sur le </w:t>
      </w:r>
      <w:r w:rsidR="005937A6" w:rsidRPr="00171E88">
        <w:rPr>
          <w:rFonts w:ascii="Bradley Hand ITC" w:hAnsi="Bradley Hand ITC"/>
          <w:b/>
          <w:bCs/>
          <w:color w:val="FF0000"/>
          <w:sz w:val="28"/>
          <w:szCs w:val="28"/>
          <w:lang w:bidi="ar-MA"/>
        </w:rPr>
        <w:t>liquide</w:t>
      </w:r>
      <w:r w:rsidR="005937A6">
        <w:rPr>
          <w:rFonts w:ascii="Bradley Hand ITC" w:hAnsi="Bradley Hand ITC"/>
          <w:b/>
          <w:bCs/>
          <w:color w:val="FF0000"/>
          <w:sz w:val="28"/>
          <w:szCs w:val="28"/>
          <w:lang w:bidi="ar-MA"/>
        </w:rPr>
        <w:t>.</w:t>
      </w:r>
    </w:p>
    <w:p w:rsidR="00882314" w:rsidRPr="006828C2" w:rsidRDefault="00242F49" w:rsidP="006828C2">
      <w:pPr>
        <w:pStyle w:val="Paragraphedeliste"/>
        <w:rPr>
          <w:rFonts w:ascii="Bradley Hand ITC" w:hAnsi="Bradley Hand ITC"/>
          <w:b/>
          <w:bCs/>
          <w:color w:val="E36C0A" w:themeColor="accent6" w:themeShade="BF"/>
          <w:sz w:val="32"/>
          <w:szCs w:val="32"/>
          <w:u w:val="single"/>
          <w:lang w:bidi="ar-MA"/>
        </w:rPr>
      </w:pPr>
      <w:r w:rsidRPr="00882314">
        <w:rPr>
          <w:rFonts w:ascii="Bradley Hand ITC" w:hAnsi="Bradley Hand ITC"/>
          <w:b/>
          <w:bCs/>
          <w:color w:val="E36C0A" w:themeColor="accent6" w:themeShade="BF"/>
          <w:sz w:val="32"/>
          <w:szCs w:val="32"/>
          <w:u w:val="single"/>
          <w:lang w:bidi="ar-MA"/>
        </w:rPr>
        <w:lastRenderedPageBreak/>
        <w:t>Exercice :</w:t>
      </w:r>
    </w:p>
    <w:p w:rsidR="00171E88" w:rsidRDefault="00242F49" w:rsidP="00242F49">
      <w:pPr>
        <w:pStyle w:val="Paragraphedeliste"/>
        <w:rPr>
          <w:rFonts w:ascii="Bradley Hand ITC" w:hAnsi="Bradley Hand ITC"/>
          <w:b/>
          <w:bCs/>
          <w:sz w:val="32"/>
          <w:szCs w:val="32"/>
          <w:lang w:bidi="ar-MA"/>
        </w:rPr>
      </w:pPr>
      <w:r>
        <w:rPr>
          <w:rFonts w:ascii="Bradley Hand ITC" w:hAnsi="Bradley Hand ITC"/>
          <w:b/>
          <w:bCs/>
          <w:sz w:val="32"/>
          <w:szCs w:val="32"/>
          <w:lang w:bidi="ar-MA"/>
        </w:rPr>
        <w:t>On verse un volume  v</w:t>
      </w:r>
      <w:r w:rsidRPr="00242F49">
        <w:rPr>
          <w:rFonts w:ascii="Bradley Hand ITC" w:hAnsi="Bradley Hand ITC"/>
          <w:b/>
          <w:bCs/>
          <w:sz w:val="32"/>
          <w:szCs w:val="32"/>
          <w:vertAlign w:val="subscript"/>
          <w:lang w:bidi="ar-MA"/>
        </w:rPr>
        <w:t>1</w:t>
      </w:r>
      <w:r>
        <w:rPr>
          <w:rFonts w:ascii="Bradley Hand ITC" w:hAnsi="Bradley Hand ITC"/>
          <w:b/>
          <w:bCs/>
          <w:sz w:val="32"/>
          <w:szCs w:val="32"/>
          <w:lang w:bidi="ar-MA"/>
        </w:rPr>
        <w:t xml:space="preserve"> d’eau dans une éprouvette gradué.</w:t>
      </w:r>
    </w:p>
    <w:p w:rsidR="00882314" w:rsidRDefault="00882314" w:rsidP="00242F49">
      <w:pPr>
        <w:pStyle w:val="Paragraphedeliste"/>
        <w:rPr>
          <w:rFonts w:ascii="Bradley Hand ITC" w:hAnsi="Bradley Hand ITC"/>
          <w:b/>
          <w:bCs/>
          <w:sz w:val="32"/>
          <w:szCs w:val="32"/>
          <w:lang w:bidi="ar-MA"/>
        </w:rPr>
      </w:pPr>
    </w:p>
    <w:p w:rsidR="003C2A03" w:rsidRDefault="003C2A03" w:rsidP="003C2A03">
      <w:pPr>
        <w:pStyle w:val="Paragraphedeliste"/>
        <w:jc w:val="center"/>
        <w:rPr>
          <w:rFonts w:ascii="Bradley Hand ITC" w:hAnsi="Bradley Hand ITC"/>
          <w:b/>
          <w:bCs/>
          <w:sz w:val="32"/>
          <w:szCs w:val="32"/>
          <w:lang w:bidi="ar-MA"/>
        </w:rPr>
      </w:pPr>
      <w:r>
        <w:rPr>
          <w:rFonts w:ascii="Bradley Hand ITC" w:hAnsi="Bradley Hand ITC"/>
          <w:b/>
          <w:bCs/>
          <w:noProof/>
          <w:sz w:val="32"/>
          <w:szCs w:val="32"/>
          <w:lang w:eastAsia="fr-FR"/>
        </w:rPr>
        <w:drawing>
          <wp:inline distT="0" distB="0" distL="0" distR="0">
            <wp:extent cx="701749" cy="1105786"/>
            <wp:effectExtent l="0" t="0" r="3175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771" cy="1105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2F49" w:rsidRPr="00882314" w:rsidRDefault="00242F49" w:rsidP="00242F49">
      <w:pPr>
        <w:pStyle w:val="Paragraphedeliste"/>
        <w:numPr>
          <w:ilvl w:val="0"/>
          <w:numId w:val="2"/>
        </w:numPr>
        <w:rPr>
          <w:rFonts w:ascii="Bradley Hand ITC" w:hAnsi="Bradley Hand ITC"/>
          <w:b/>
          <w:bCs/>
          <w:color w:val="FF0000"/>
          <w:sz w:val="32"/>
          <w:szCs w:val="32"/>
          <w:lang w:bidi="ar-MA"/>
        </w:rPr>
      </w:pPr>
      <w:r w:rsidRPr="00882314">
        <w:rPr>
          <w:rFonts w:ascii="Bradley Hand ITC" w:hAnsi="Bradley Hand ITC"/>
          <w:b/>
          <w:bCs/>
          <w:color w:val="FF0000"/>
          <w:sz w:val="32"/>
          <w:szCs w:val="32"/>
          <w:lang w:bidi="ar-MA"/>
        </w:rPr>
        <w:t>Déterminer v</w:t>
      </w:r>
      <w:r w:rsidRPr="00882314">
        <w:rPr>
          <w:rFonts w:ascii="Bradley Hand ITC" w:hAnsi="Bradley Hand ITC"/>
          <w:b/>
          <w:bCs/>
          <w:color w:val="FF0000"/>
          <w:sz w:val="32"/>
          <w:szCs w:val="32"/>
          <w:vertAlign w:val="subscript"/>
          <w:lang w:bidi="ar-MA"/>
        </w:rPr>
        <w:t>1</w:t>
      </w:r>
    </w:p>
    <w:p w:rsidR="00882314" w:rsidRPr="005549AC" w:rsidRDefault="00882314" w:rsidP="005549AC">
      <w:pPr>
        <w:pStyle w:val="Paragraphedeliste"/>
        <w:numPr>
          <w:ilvl w:val="0"/>
          <w:numId w:val="2"/>
        </w:numPr>
        <w:rPr>
          <w:rFonts w:ascii="Bradley Hand ITC" w:hAnsi="Bradley Hand ITC"/>
          <w:b/>
          <w:bCs/>
          <w:sz w:val="32"/>
          <w:szCs w:val="32"/>
          <w:lang w:bidi="ar-MA"/>
        </w:rPr>
      </w:pPr>
      <w:r w:rsidRPr="00882314">
        <w:rPr>
          <w:rFonts w:ascii="Bradley Hand ITC" w:hAnsi="Bradley Hand ITC"/>
          <w:b/>
          <w:bCs/>
          <w:sz w:val="32"/>
          <w:szCs w:val="32"/>
          <w:lang w:bidi="ar-MA"/>
        </w:rPr>
        <w:t>v</w:t>
      </w:r>
      <w:r w:rsidRPr="00882314">
        <w:rPr>
          <w:rFonts w:ascii="Bradley Hand ITC" w:hAnsi="Bradley Hand ITC"/>
          <w:b/>
          <w:bCs/>
          <w:sz w:val="32"/>
          <w:szCs w:val="32"/>
          <w:vertAlign w:val="subscript"/>
          <w:lang w:bidi="ar-MA"/>
        </w:rPr>
        <w:t>1</w:t>
      </w:r>
      <w:r>
        <w:rPr>
          <w:rFonts w:ascii="Bradley Hand ITC" w:hAnsi="Bradley Hand ITC"/>
          <w:b/>
          <w:bCs/>
          <w:sz w:val="32"/>
          <w:szCs w:val="32"/>
          <w:lang w:bidi="ar-MA"/>
        </w:rPr>
        <w:t>=………..</w:t>
      </w:r>
    </w:p>
    <w:p w:rsidR="00242F49" w:rsidRDefault="008144B3" w:rsidP="00242F49">
      <w:pPr>
        <w:pStyle w:val="Paragraphedeliste"/>
        <w:rPr>
          <w:rFonts w:ascii="Bradley Hand ITC" w:hAnsi="Bradley Hand ITC"/>
          <w:b/>
          <w:bCs/>
          <w:sz w:val="28"/>
          <w:szCs w:val="28"/>
          <w:lang w:bidi="ar-MA"/>
        </w:rPr>
      </w:pPr>
      <w:r w:rsidRPr="00242F49">
        <w:rPr>
          <w:rFonts w:ascii="Bradley Hand ITC" w:hAnsi="Bradley Hand ITC"/>
          <w:b/>
          <w:bCs/>
          <w:sz w:val="28"/>
          <w:szCs w:val="28"/>
          <w:lang w:bidi="ar-MA"/>
        </w:rPr>
        <w:t>Au</w:t>
      </w:r>
      <w:r w:rsidR="00242F49" w:rsidRPr="00242F49">
        <w:rPr>
          <w:rFonts w:ascii="Bradley Hand ITC" w:hAnsi="Bradley Hand ITC"/>
          <w:b/>
          <w:bCs/>
          <w:sz w:val="28"/>
          <w:szCs w:val="28"/>
          <w:lang w:bidi="ar-MA"/>
        </w:rPr>
        <w:t xml:space="preserve"> moyen</w:t>
      </w:r>
      <w:r w:rsidR="00882314">
        <w:rPr>
          <w:rFonts w:ascii="Bradley Hand ITC" w:hAnsi="Bradley Hand ITC"/>
          <w:b/>
          <w:bCs/>
          <w:sz w:val="28"/>
          <w:szCs w:val="28"/>
          <w:lang w:bidi="ar-MA"/>
        </w:rPr>
        <w:t xml:space="preserve"> </w:t>
      </w:r>
      <w:r w:rsidR="00242F49" w:rsidRPr="00242F49">
        <w:rPr>
          <w:rFonts w:ascii="Bradley Hand ITC" w:hAnsi="Bradley Hand ITC"/>
          <w:b/>
          <w:bCs/>
          <w:sz w:val="28"/>
          <w:szCs w:val="28"/>
          <w:lang w:bidi="ar-MA"/>
        </w:rPr>
        <w:t xml:space="preserve"> </w:t>
      </w:r>
      <w:proofErr w:type="gramStart"/>
      <w:r w:rsidR="00242F49" w:rsidRPr="00242F49">
        <w:rPr>
          <w:rFonts w:ascii="Bradley Hand ITC" w:hAnsi="Bradley Hand ITC"/>
          <w:b/>
          <w:bCs/>
          <w:sz w:val="28"/>
          <w:szCs w:val="28"/>
          <w:lang w:bidi="ar-MA"/>
        </w:rPr>
        <w:t>d’un</w:t>
      </w:r>
      <w:proofErr w:type="gramEnd"/>
      <w:r w:rsidR="00242F49" w:rsidRPr="00242F49">
        <w:rPr>
          <w:rFonts w:ascii="Bradley Hand ITC" w:hAnsi="Bradley Hand ITC"/>
          <w:b/>
          <w:bCs/>
          <w:sz w:val="28"/>
          <w:szCs w:val="28"/>
          <w:lang w:bidi="ar-MA"/>
        </w:rPr>
        <w:t xml:space="preserve"> file on i</w:t>
      </w:r>
      <w:r w:rsidR="00242F49">
        <w:rPr>
          <w:rFonts w:ascii="Bradley Hand ITC" w:hAnsi="Bradley Hand ITC"/>
          <w:b/>
          <w:bCs/>
          <w:sz w:val="28"/>
          <w:szCs w:val="28"/>
          <w:lang w:bidi="ar-MA"/>
        </w:rPr>
        <w:t xml:space="preserve">ntroduit </w:t>
      </w:r>
      <w:r>
        <w:rPr>
          <w:rFonts w:ascii="Bradley Hand ITC" w:hAnsi="Bradley Hand ITC"/>
          <w:b/>
          <w:bCs/>
          <w:sz w:val="28"/>
          <w:szCs w:val="28"/>
          <w:lang w:bidi="ar-MA"/>
        </w:rPr>
        <w:t xml:space="preserve">avec précaution </w:t>
      </w:r>
      <w:r w:rsidR="00242F49">
        <w:rPr>
          <w:rFonts w:ascii="Bradley Hand ITC" w:hAnsi="Bradley Hand ITC"/>
          <w:b/>
          <w:bCs/>
          <w:sz w:val="28"/>
          <w:szCs w:val="28"/>
          <w:lang w:bidi="ar-MA"/>
        </w:rPr>
        <w:t xml:space="preserve">un solide dans </w:t>
      </w:r>
      <w:r w:rsidR="00882314">
        <w:rPr>
          <w:rFonts w:ascii="Bradley Hand ITC" w:hAnsi="Bradley Hand ITC"/>
          <w:b/>
          <w:bCs/>
          <w:sz w:val="28"/>
          <w:szCs w:val="28"/>
          <w:lang w:bidi="ar-MA"/>
        </w:rPr>
        <w:t>l’éprouvette.</w:t>
      </w:r>
    </w:p>
    <w:p w:rsidR="003C2A03" w:rsidRDefault="003C2A03" w:rsidP="00242F49">
      <w:pPr>
        <w:pStyle w:val="Paragraphedeliste"/>
        <w:rPr>
          <w:rFonts w:ascii="Bradley Hand ITC" w:hAnsi="Bradley Hand ITC"/>
          <w:b/>
          <w:bCs/>
          <w:sz w:val="28"/>
          <w:szCs w:val="28"/>
          <w:lang w:bidi="ar-MA"/>
        </w:rPr>
      </w:pPr>
    </w:p>
    <w:p w:rsidR="003C2A03" w:rsidRDefault="003C2A03" w:rsidP="003C2A03">
      <w:pPr>
        <w:pStyle w:val="Paragraphedeliste"/>
        <w:jc w:val="center"/>
        <w:rPr>
          <w:rFonts w:ascii="Bradley Hand ITC" w:hAnsi="Bradley Hand ITC"/>
          <w:b/>
          <w:bCs/>
          <w:sz w:val="28"/>
          <w:szCs w:val="28"/>
          <w:lang w:bidi="ar-MA"/>
        </w:rPr>
      </w:pPr>
      <w:r>
        <w:rPr>
          <w:rFonts w:ascii="Bradley Hand ITC" w:hAnsi="Bradley Hand ITC"/>
          <w:b/>
          <w:bCs/>
          <w:noProof/>
          <w:sz w:val="28"/>
          <w:szCs w:val="28"/>
          <w:vertAlign w:val="subscript"/>
          <w:lang w:eastAsia="fr-FR"/>
        </w:rPr>
        <w:drawing>
          <wp:inline distT="0" distB="0" distL="0" distR="0" wp14:anchorId="52102068" wp14:editId="4FB82619">
            <wp:extent cx="797442" cy="1116418"/>
            <wp:effectExtent l="0" t="0" r="3175" b="762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7617" cy="1116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44B3" w:rsidRPr="00882314" w:rsidRDefault="008144B3" w:rsidP="003C2A03">
      <w:pPr>
        <w:pStyle w:val="Paragraphedeliste"/>
        <w:numPr>
          <w:ilvl w:val="0"/>
          <w:numId w:val="2"/>
        </w:numPr>
        <w:rPr>
          <w:rFonts w:ascii="Bradley Hand ITC" w:hAnsi="Bradley Hand ITC"/>
          <w:b/>
          <w:bCs/>
          <w:color w:val="FF0000"/>
          <w:sz w:val="28"/>
          <w:szCs w:val="28"/>
          <w:lang w:bidi="ar-MA"/>
        </w:rPr>
      </w:pPr>
      <w:r w:rsidRPr="00882314">
        <w:rPr>
          <w:rFonts w:ascii="Bradley Hand ITC" w:hAnsi="Bradley Hand ITC"/>
          <w:b/>
          <w:bCs/>
          <w:color w:val="FF0000"/>
          <w:sz w:val="28"/>
          <w:szCs w:val="28"/>
          <w:lang w:bidi="ar-MA"/>
        </w:rPr>
        <w:t>Déterminer  le volume v</w:t>
      </w:r>
      <w:r w:rsidRPr="00882314">
        <w:rPr>
          <w:rFonts w:ascii="Bradley Hand ITC" w:hAnsi="Bradley Hand ITC"/>
          <w:b/>
          <w:bCs/>
          <w:color w:val="FF0000"/>
          <w:sz w:val="28"/>
          <w:szCs w:val="28"/>
          <w:vertAlign w:val="subscript"/>
          <w:lang w:bidi="ar-MA"/>
        </w:rPr>
        <w:t>2</w:t>
      </w:r>
    </w:p>
    <w:p w:rsidR="00882314" w:rsidRDefault="00882314" w:rsidP="003C2A03">
      <w:pPr>
        <w:pStyle w:val="Paragraphedeliste"/>
        <w:numPr>
          <w:ilvl w:val="0"/>
          <w:numId w:val="2"/>
        </w:numPr>
        <w:rPr>
          <w:rFonts w:ascii="Bradley Hand ITC" w:hAnsi="Bradley Hand ITC"/>
          <w:b/>
          <w:bCs/>
          <w:sz w:val="28"/>
          <w:szCs w:val="28"/>
          <w:lang w:bidi="ar-MA"/>
        </w:rPr>
      </w:pPr>
      <w:r w:rsidRPr="00882314">
        <w:rPr>
          <w:rFonts w:ascii="Bradley Hand ITC" w:hAnsi="Bradley Hand ITC"/>
          <w:b/>
          <w:bCs/>
          <w:sz w:val="28"/>
          <w:szCs w:val="28"/>
          <w:lang w:bidi="ar-MA"/>
        </w:rPr>
        <w:t>v</w:t>
      </w:r>
      <w:r w:rsidRPr="00882314">
        <w:rPr>
          <w:rFonts w:ascii="Bradley Hand ITC" w:hAnsi="Bradley Hand ITC"/>
          <w:b/>
          <w:bCs/>
          <w:sz w:val="28"/>
          <w:szCs w:val="28"/>
          <w:vertAlign w:val="subscript"/>
          <w:lang w:bidi="ar-MA"/>
        </w:rPr>
        <w:t>2</w:t>
      </w:r>
      <w:r>
        <w:rPr>
          <w:rFonts w:ascii="Bradley Hand ITC" w:hAnsi="Bradley Hand ITC"/>
          <w:b/>
          <w:bCs/>
          <w:sz w:val="28"/>
          <w:szCs w:val="28"/>
          <w:lang w:bidi="ar-MA"/>
        </w:rPr>
        <w:t>=……………</w:t>
      </w:r>
    </w:p>
    <w:p w:rsidR="00882314" w:rsidRPr="00882314" w:rsidRDefault="00882314" w:rsidP="00882314">
      <w:pPr>
        <w:pStyle w:val="Paragraphedeliste"/>
        <w:rPr>
          <w:rFonts w:ascii="Bradley Hand ITC" w:hAnsi="Bradley Hand ITC"/>
          <w:b/>
          <w:bCs/>
          <w:color w:val="FF0000"/>
          <w:sz w:val="28"/>
          <w:szCs w:val="28"/>
          <w:lang w:bidi="ar-MA"/>
        </w:rPr>
      </w:pPr>
    </w:p>
    <w:p w:rsidR="008144B3" w:rsidRPr="00882314" w:rsidRDefault="008144B3" w:rsidP="008144B3">
      <w:pPr>
        <w:pStyle w:val="Paragraphedeliste"/>
        <w:numPr>
          <w:ilvl w:val="0"/>
          <w:numId w:val="2"/>
        </w:numPr>
        <w:rPr>
          <w:rFonts w:ascii="Bradley Hand ITC" w:hAnsi="Bradley Hand ITC"/>
          <w:b/>
          <w:bCs/>
          <w:color w:val="FF0000"/>
          <w:sz w:val="28"/>
          <w:szCs w:val="28"/>
          <w:lang w:bidi="ar-MA"/>
        </w:rPr>
      </w:pPr>
      <w:r w:rsidRPr="00882314">
        <w:rPr>
          <w:rFonts w:ascii="Bradley Hand ITC" w:hAnsi="Bradley Hand ITC"/>
          <w:b/>
          <w:bCs/>
          <w:color w:val="FF0000"/>
          <w:sz w:val="28"/>
          <w:szCs w:val="28"/>
          <w:lang w:bidi="ar-MA"/>
        </w:rPr>
        <w:t xml:space="preserve">déduire le volume du </w:t>
      </w:r>
      <w:r w:rsidR="00160810" w:rsidRPr="00882314">
        <w:rPr>
          <w:rFonts w:ascii="Bradley Hand ITC" w:hAnsi="Bradley Hand ITC"/>
          <w:b/>
          <w:bCs/>
          <w:color w:val="FF0000"/>
          <w:sz w:val="28"/>
          <w:szCs w:val="28"/>
          <w:lang w:bidi="ar-MA"/>
        </w:rPr>
        <w:t>solide.</w:t>
      </w:r>
    </w:p>
    <w:p w:rsidR="00882314" w:rsidRPr="00882314" w:rsidRDefault="00882314" w:rsidP="00882314">
      <w:pPr>
        <w:pStyle w:val="Paragraphedeliste"/>
        <w:rPr>
          <w:rFonts w:ascii="Bradley Hand ITC" w:hAnsi="Bradley Hand ITC"/>
          <w:b/>
          <w:bCs/>
          <w:sz w:val="28"/>
          <w:szCs w:val="28"/>
          <w:lang w:bidi="ar-MA"/>
        </w:rPr>
      </w:pPr>
    </w:p>
    <w:p w:rsidR="00882314" w:rsidRDefault="00882314" w:rsidP="008144B3">
      <w:pPr>
        <w:pStyle w:val="Paragraphedeliste"/>
        <w:numPr>
          <w:ilvl w:val="0"/>
          <w:numId w:val="2"/>
        </w:numPr>
        <w:rPr>
          <w:rFonts w:ascii="Bradley Hand ITC" w:hAnsi="Bradley Hand ITC"/>
          <w:b/>
          <w:bCs/>
          <w:sz w:val="28"/>
          <w:szCs w:val="28"/>
          <w:lang w:bidi="ar-MA"/>
        </w:rPr>
      </w:pPr>
      <w:r>
        <w:rPr>
          <w:rFonts w:ascii="Bradley Hand ITC" w:hAnsi="Bradley Hand ITC"/>
          <w:b/>
          <w:bCs/>
          <w:sz w:val="28"/>
          <w:szCs w:val="28"/>
          <w:lang w:bidi="ar-MA"/>
        </w:rPr>
        <w:t>V</w:t>
      </w:r>
      <w:r w:rsidRPr="00882314">
        <w:rPr>
          <w:rFonts w:ascii="Bradley Hand ITC" w:hAnsi="Bradley Hand ITC"/>
          <w:b/>
          <w:bCs/>
          <w:sz w:val="28"/>
          <w:szCs w:val="28"/>
          <w:vertAlign w:val="subscript"/>
          <w:lang w:bidi="ar-MA"/>
        </w:rPr>
        <w:t xml:space="preserve"> solide</w:t>
      </w:r>
      <w:r>
        <w:rPr>
          <w:rFonts w:ascii="Bradley Hand ITC" w:hAnsi="Bradley Hand ITC"/>
          <w:b/>
          <w:bCs/>
          <w:sz w:val="28"/>
          <w:szCs w:val="28"/>
          <w:lang w:bidi="ar-MA"/>
        </w:rPr>
        <w:t xml:space="preserve">  =……………………………..</w:t>
      </w:r>
    </w:p>
    <w:p w:rsidR="00882314" w:rsidRPr="00882314" w:rsidRDefault="00882314" w:rsidP="00882314">
      <w:pPr>
        <w:pStyle w:val="Paragraphedeliste"/>
        <w:rPr>
          <w:rFonts w:ascii="Bradley Hand ITC" w:hAnsi="Bradley Hand ITC"/>
          <w:b/>
          <w:bCs/>
          <w:sz w:val="28"/>
          <w:szCs w:val="28"/>
          <w:lang w:bidi="ar-MA"/>
        </w:rPr>
      </w:pPr>
    </w:p>
    <w:p w:rsidR="00B37A47" w:rsidRDefault="00882314" w:rsidP="00B37A47">
      <w:pPr>
        <w:pStyle w:val="Paragraphedeliste"/>
        <w:numPr>
          <w:ilvl w:val="0"/>
          <w:numId w:val="2"/>
        </w:numPr>
        <w:rPr>
          <w:rFonts w:ascii="Bradley Hand ITC" w:hAnsi="Bradley Hand ITC"/>
          <w:b/>
          <w:bCs/>
          <w:sz w:val="28"/>
          <w:szCs w:val="28"/>
          <w:lang w:bidi="ar-MA"/>
        </w:rPr>
      </w:pPr>
      <w:r>
        <w:rPr>
          <w:rFonts w:ascii="Bradley Hand ITC" w:hAnsi="Bradley Hand ITC"/>
          <w:b/>
          <w:bCs/>
          <w:sz w:val="28"/>
          <w:szCs w:val="28"/>
          <w:lang w:bidi="ar-MA"/>
        </w:rPr>
        <w:t>V</w:t>
      </w:r>
      <w:r w:rsidRPr="00882314">
        <w:rPr>
          <w:rFonts w:ascii="Bradley Hand ITC" w:hAnsi="Bradley Hand ITC"/>
          <w:b/>
          <w:bCs/>
          <w:sz w:val="28"/>
          <w:szCs w:val="28"/>
          <w:vertAlign w:val="subscript"/>
          <w:lang w:bidi="ar-MA"/>
        </w:rPr>
        <w:t xml:space="preserve"> solide</w:t>
      </w:r>
      <w:r>
        <w:rPr>
          <w:rFonts w:ascii="Bradley Hand ITC" w:hAnsi="Bradley Hand ITC"/>
          <w:b/>
          <w:bCs/>
          <w:sz w:val="28"/>
          <w:szCs w:val="28"/>
          <w:lang w:bidi="ar-MA"/>
        </w:rPr>
        <w:t xml:space="preserve">  =…………………</w:t>
      </w:r>
    </w:p>
    <w:p w:rsidR="00B37A47" w:rsidRPr="00B37A47" w:rsidRDefault="00B37A47" w:rsidP="00B37A47">
      <w:pPr>
        <w:pStyle w:val="Paragraphedeliste"/>
        <w:rPr>
          <w:rFonts w:ascii="Bradley Hand ITC" w:hAnsi="Bradley Hand ITC"/>
          <w:b/>
          <w:bCs/>
          <w:sz w:val="28"/>
          <w:szCs w:val="28"/>
          <w:lang w:bidi="ar-MA"/>
        </w:rPr>
      </w:pPr>
    </w:p>
    <w:p w:rsidR="00B37A47" w:rsidRPr="00B37A47" w:rsidRDefault="00B37A47" w:rsidP="00B37A47">
      <w:pPr>
        <w:pStyle w:val="Paragraphedeliste"/>
        <w:rPr>
          <w:rFonts w:ascii="Bradley Hand ITC" w:hAnsi="Bradley Hand ITC"/>
          <w:b/>
          <w:bCs/>
          <w:sz w:val="28"/>
          <w:szCs w:val="28"/>
          <w:lang w:bidi="ar-MA"/>
        </w:rPr>
      </w:pPr>
    </w:p>
    <w:p w:rsidR="00882314" w:rsidRPr="00B37A47" w:rsidRDefault="008A62B4" w:rsidP="002A42D8">
      <w:pPr>
        <w:pStyle w:val="Paragraphedeliste"/>
        <w:numPr>
          <w:ilvl w:val="0"/>
          <w:numId w:val="1"/>
        </w:numPr>
        <w:rPr>
          <w:rFonts w:ascii="Bradley Hand ITC" w:hAnsi="Bradley Hand ITC"/>
          <w:b/>
          <w:bCs/>
          <w:color w:val="FF0000"/>
          <w:sz w:val="28"/>
          <w:szCs w:val="28"/>
          <w:u w:val="single"/>
          <w:lang w:bidi="ar-MA"/>
        </w:rPr>
      </w:pPr>
      <w:r w:rsidRPr="00B37A47">
        <w:rPr>
          <w:rFonts w:ascii="Bradley Hand ITC" w:hAnsi="Bradley Hand ITC"/>
          <w:b/>
          <w:bCs/>
          <w:color w:val="FF0000"/>
          <w:sz w:val="28"/>
          <w:szCs w:val="28"/>
          <w:u w:val="single"/>
          <w:lang w:bidi="ar-MA"/>
        </w:rPr>
        <w:t>Le volume et l</w:t>
      </w:r>
      <w:r w:rsidR="002A42D8" w:rsidRPr="00B37A47">
        <w:rPr>
          <w:rFonts w:ascii="Bradley Hand ITC" w:hAnsi="Bradley Hand ITC"/>
          <w:b/>
          <w:bCs/>
          <w:color w:val="FF0000"/>
          <w:sz w:val="28"/>
          <w:szCs w:val="28"/>
          <w:u w:val="single"/>
          <w:lang w:bidi="ar-MA"/>
        </w:rPr>
        <w:t xml:space="preserve">e changement de forme </w:t>
      </w:r>
      <w:r w:rsidRPr="00B37A47">
        <w:rPr>
          <w:rFonts w:ascii="Bradley Hand ITC" w:hAnsi="Bradley Hand ITC"/>
          <w:b/>
          <w:bCs/>
          <w:color w:val="FF0000"/>
          <w:sz w:val="28"/>
          <w:szCs w:val="28"/>
          <w:u w:val="single"/>
          <w:lang w:bidi="ar-MA"/>
        </w:rPr>
        <w:t>:</w:t>
      </w:r>
    </w:p>
    <w:p w:rsidR="002A42D8" w:rsidRDefault="002A42D8" w:rsidP="002A42D8">
      <w:pPr>
        <w:pStyle w:val="Paragraphedeliste"/>
        <w:rPr>
          <w:rFonts w:ascii="Bradley Hand ITC" w:hAnsi="Bradley Hand ITC"/>
          <w:b/>
          <w:bCs/>
          <w:color w:val="FF0000"/>
          <w:sz w:val="28"/>
          <w:szCs w:val="28"/>
          <w:lang w:bidi="ar-MA"/>
        </w:rPr>
      </w:pPr>
      <w:r w:rsidRPr="002A42D8">
        <w:rPr>
          <w:rFonts w:ascii="Bradley Hand ITC" w:hAnsi="Bradley Hand ITC"/>
          <w:b/>
          <w:bCs/>
          <w:color w:val="8064A2" w:themeColor="accent4"/>
          <w:sz w:val="28"/>
          <w:szCs w:val="28"/>
          <w:u w:val="single"/>
          <w:lang w:bidi="ar-MA"/>
        </w:rPr>
        <w:t>Le cas d’un solide</w:t>
      </w:r>
      <w:r w:rsidRPr="002A42D8">
        <w:rPr>
          <w:rFonts w:ascii="Bradley Hand ITC" w:hAnsi="Bradley Hand ITC"/>
          <w:b/>
          <w:bCs/>
          <w:color w:val="8064A2" w:themeColor="accent4"/>
          <w:sz w:val="28"/>
          <w:szCs w:val="28"/>
          <w:lang w:bidi="ar-MA"/>
        </w:rPr>
        <w:t> :</w:t>
      </w:r>
    </w:p>
    <w:p w:rsidR="008A62B4" w:rsidRPr="006828C2" w:rsidRDefault="008A62B4" w:rsidP="006828C2">
      <w:pPr>
        <w:pStyle w:val="Paragraphedeliste"/>
        <w:numPr>
          <w:ilvl w:val="0"/>
          <w:numId w:val="8"/>
        </w:numPr>
        <w:ind w:left="709" w:hanging="283"/>
        <w:jc w:val="both"/>
        <w:rPr>
          <w:rFonts w:ascii="Bradley Hand ITC" w:hAnsi="Bradley Hand ITC"/>
          <w:b/>
          <w:bCs/>
          <w:sz w:val="28"/>
          <w:szCs w:val="28"/>
          <w:lang w:bidi="ar-MA"/>
        </w:rPr>
      </w:pPr>
      <w:r>
        <w:rPr>
          <w:rFonts w:ascii="Bradley Hand ITC" w:hAnsi="Bradley Hand ITC"/>
          <w:b/>
          <w:bCs/>
          <w:color w:val="00B050"/>
          <w:sz w:val="28"/>
          <w:szCs w:val="28"/>
          <w:lang w:bidi="ar-MA"/>
        </w:rPr>
        <w:t>– manipulation</w:t>
      </w:r>
      <w:r w:rsidR="006828C2">
        <w:rPr>
          <w:rFonts w:ascii="Bradley Hand ITC" w:hAnsi="Bradley Hand ITC"/>
          <w:b/>
          <w:bCs/>
          <w:color w:val="00B050"/>
          <w:sz w:val="28"/>
          <w:szCs w:val="28"/>
          <w:lang w:bidi="ar-MA"/>
        </w:rPr>
        <w:t> :</w:t>
      </w:r>
      <w:r>
        <w:rPr>
          <w:rFonts w:ascii="Bradley Hand ITC" w:hAnsi="Bradley Hand ITC"/>
          <w:b/>
          <w:bCs/>
          <w:color w:val="00B050"/>
          <w:sz w:val="28"/>
          <w:szCs w:val="28"/>
          <w:lang w:bidi="ar-MA"/>
        </w:rPr>
        <w:t xml:space="preserve"> </w:t>
      </w:r>
    </w:p>
    <w:p w:rsidR="0067076E" w:rsidRDefault="000C3887" w:rsidP="006828C2">
      <w:pPr>
        <w:pStyle w:val="Paragraphedeliste"/>
        <w:ind w:left="426" w:firstLine="283"/>
        <w:rPr>
          <w:rFonts w:ascii="Bradley Hand ITC" w:hAnsi="Bradley Hand ITC"/>
          <w:b/>
          <w:bCs/>
          <w:color w:val="00B050"/>
          <w:sz w:val="28"/>
          <w:szCs w:val="28"/>
          <w:lang w:bidi="ar-MA"/>
        </w:rPr>
      </w:pPr>
      <w:r w:rsidRPr="006828C2">
        <w:rPr>
          <w:rFonts w:ascii="Bradley Hand ITC" w:hAnsi="Bradley Hand ITC"/>
          <w:b/>
          <w:bCs/>
          <w:sz w:val="28"/>
          <w:szCs w:val="28"/>
          <w:lang w:bidi="ar-MA"/>
        </w:rPr>
        <w:t xml:space="preserve">On introduit </w:t>
      </w:r>
      <w:r w:rsidR="006828C2" w:rsidRPr="006828C2">
        <w:rPr>
          <w:rFonts w:ascii="Bradley Hand ITC" w:hAnsi="Bradley Hand ITC"/>
          <w:b/>
          <w:bCs/>
          <w:sz w:val="28"/>
          <w:szCs w:val="28"/>
          <w:lang w:bidi="ar-MA"/>
        </w:rPr>
        <w:t>une pâte à modeler</w:t>
      </w:r>
      <w:r w:rsidRPr="006828C2">
        <w:rPr>
          <w:rFonts w:ascii="Bradley Hand ITC" w:hAnsi="Bradley Hand ITC"/>
          <w:b/>
          <w:bCs/>
          <w:sz w:val="28"/>
          <w:szCs w:val="28"/>
          <w:lang w:bidi="ar-MA"/>
        </w:rPr>
        <w:t xml:space="preserve"> </w:t>
      </w:r>
      <w:r w:rsidR="006828C2" w:rsidRPr="006828C2">
        <w:rPr>
          <w:rFonts w:ascii="Bradley Hand ITC" w:hAnsi="Bradley Hand ITC"/>
          <w:b/>
          <w:bCs/>
          <w:sz w:val="28"/>
          <w:szCs w:val="28"/>
          <w:lang w:bidi="ar-MA"/>
        </w:rPr>
        <w:t>dans une éprouvette contenant une quantité d’eau, puis</w:t>
      </w:r>
      <w:r w:rsidR="006828C2">
        <w:rPr>
          <w:rFonts w:ascii="Bradley Hand ITC" w:hAnsi="Bradley Hand ITC"/>
          <w:b/>
          <w:bCs/>
          <w:sz w:val="28"/>
          <w:szCs w:val="28"/>
          <w:lang w:bidi="ar-MA"/>
        </w:rPr>
        <w:t xml:space="preserve"> On mesure le volume, on le note  </w:t>
      </w:r>
      <w:r w:rsidR="00E96EE8" w:rsidRPr="006828C2">
        <w:rPr>
          <w:rFonts w:ascii="Bradley Hand ITC" w:hAnsi="Bradley Hand ITC"/>
          <w:b/>
          <w:bCs/>
          <w:color w:val="00B050"/>
          <w:sz w:val="28"/>
          <w:szCs w:val="28"/>
          <w:lang w:bidi="ar-MA"/>
        </w:rPr>
        <w:t>v</w:t>
      </w:r>
      <w:r w:rsidR="00E96EE8" w:rsidRPr="006828C2">
        <w:rPr>
          <w:rFonts w:ascii="Bradley Hand ITC" w:hAnsi="Bradley Hand ITC"/>
          <w:b/>
          <w:bCs/>
          <w:color w:val="00B050"/>
          <w:sz w:val="28"/>
          <w:szCs w:val="28"/>
          <w:vertAlign w:val="subscript"/>
          <w:lang w:bidi="ar-MA"/>
        </w:rPr>
        <w:t>1</w:t>
      </w:r>
      <w:r w:rsidR="00E96EE8">
        <w:rPr>
          <w:rFonts w:ascii="Bradley Hand ITC" w:hAnsi="Bradley Hand ITC"/>
          <w:b/>
          <w:bCs/>
          <w:color w:val="00B050"/>
          <w:sz w:val="28"/>
          <w:szCs w:val="28"/>
          <w:vertAlign w:val="subscript"/>
          <w:lang w:bidi="ar-MA"/>
        </w:rPr>
        <w:t>.</w:t>
      </w:r>
    </w:p>
    <w:p w:rsidR="006828C2" w:rsidRDefault="006828C2" w:rsidP="006828C2">
      <w:pPr>
        <w:pStyle w:val="Paragraphedeliste"/>
        <w:jc w:val="both"/>
        <w:rPr>
          <w:rFonts w:ascii="Bradley Hand ITC" w:hAnsi="Bradley Hand ITC"/>
          <w:b/>
          <w:bCs/>
          <w:color w:val="00B050"/>
          <w:sz w:val="28"/>
          <w:szCs w:val="28"/>
          <w:lang w:bidi="ar-MA"/>
        </w:rPr>
      </w:pPr>
      <w:r>
        <w:rPr>
          <w:rFonts w:ascii="Bradley Hand ITC" w:hAnsi="Bradley Hand ITC"/>
          <w:b/>
          <w:bCs/>
          <w:sz w:val="28"/>
          <w:szCs w:val="28"/>
          <w:lang w:bidi="ar-MA"/>
        </w:rPr>
        <w:t xml:space="preserve">On déforme la pâte et on mesure à nouveau le volume, on le note </w:t>
      </w:r>
      <w:r w:rsidR="00B37A47" w:rsidRPr="006828C2">
        <w:rPr>
          <w:rFonts w:ascii="Bradley Hand ITC" w:hAnsi="Bradley Hand ITC"/>
          <w:b/>
          <w:bCs/>
          <w:color w:val="00B050"/>
          <w:sz w:val="28"/>
          <w:szCs w:val="28"/>
          <w:lang w:bidi="ar-MA"/>
        </w:rPr>
        <w:t>v</w:t>
      </w:r>
      <w:r w:rsidR="00B37A47" w:rsidRPr="006828C2">
        <w:rPr>
          <w:rFonts w:ascii="Bradley Hand ITC" w:hAnsi="Bradley Hand ITC"/>
          <w:b/>
          <w:bCs/>
          <w:color w:val="00B050"/>
          <w:sz w:val="28"/>
          <w:szCs w:val="28"/>
          <w:vertAlign w:val="subscript"/>
          <w:lang w:bidi="ar-MA"/>
        </w:rPr>
        <w:t>2</w:t>
      </w:r>
      <w:r w:rsidR="00B37A47">
        <w:rPr>
          <w:rFonts w:ascii="Bradley Hand ITC" w:hAnsi="Bradley Hand ITC"/>
          <w:b/>
          <w:bCs/>
          <w:color w:val="00B050"/>
          <w:sz w:val="28"/>
          <w:szCs w:val="28"/>
          <w:lang w:bidi="ar-MA"/>
        </w:rPr>
        <w:t>.</w:t>
      </w:r>
    </w:p>
    <w:p w:rsidR="00F16983" w:rsidRDefault="00F16983" w:rsidP="006828C2">
      <w:pPr>
        <w:pStyle w:val="Paragraphedeliste"/>
        <w:jc w:val="both"/>
        <w:rPr>
          <w:rFonts w:ascii="Bradley Hand ITC" w:hAnsi="Bradley Hand ITC"/>
          <w:b/>
          <w:bCs/>
          <w:color w:val="00B050"/>
          <w:sz w:val="28"/>
          <w:szCs w:val="28"/>
          <w:lang w:bidi="ar-MA"/>
        </w:rPr>
      </w:pPr>
      <w:r>
        <w:rPr>
          <w:rFonts w:ascii="Bradley Hand ITC" w:hAnsi="Bradley Hand ITC"/>
          <w:b/>
          <w:bCs/>
          <w:noProof/>
          <w:color w:val="00B050"/>
          <w:sz w:val="28"/>
          <w:szCs w:val="28"/>
          <w:lang w:eastAsia="fr-FR"/>
        </w:rPr>
        <w:drawing>
          <wp:inline distT="0" distB="0" distL="0" distR="0">
            <wp:extent cx="3200400" cy="1562986"/>
            <wp:effectExtent l="0" t="0" r="0" b="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6236" cy="157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28C2" w:rsidRPr="006828C2" w:rsidRDefault="006828C2" w:rsidP="006828C2">
      <w:pPr>
        <w:ind w:left="360"/>
        <w:jc w:val="both"/>
        <w:rPr>
          <w:rFonts w:ascii="Bradley Hand ITC" w:hAnsi="Bradley Hand ITC"/>
          <w:b/>
          <w:bCs/>
          <w:color w:val="00B050"/>
          <w:sz w:val="28"/>
          <w:szCs w:val="28"/>
          <w:lang w:bidi="ar-MA"/>
        </w:rPr>
      </w:pPr>
      <w:r w:rsidRPr="006828C2">
        <w:rPr>
          <w:rFonts w:ascii="Bradley Hand ITC" w:hAnsi="Bradley Hand ITC"/>
          <w:b/>
          <w:bCs/>
          <w:color w:val="00B050"/>
          <w:sz w:val="28"/>
          <w:szCs w:val="28"/>
          <w:lang w:bidi="ar-MA"/>
        </w:rPr>
        <w:lastRenderedPageBreak/>
        <w:t>2- observation :</w:t>
      </w:r>
      <w:r w:rsidRPr="006828C2">
        <w:rPr>
          <w:rFonts w:ascii="Bradley Hand ITC" w:hAnsi="Bradley Hand ITC"/>
          <w:b/>
          <w:bCs/>
          <w:sz w:val="28"/>
          <w:szCs w:val="28"/>
          <w:lang w:bidi="ar-MA"/>
        </w:rPr>
        <w:t xml:space="preserve"> </w:t>
      </w:r>
    </w:p>
    <w:p w:rsidR="006828C2" w:rsidRPr="006828C2" w:rsidRDefault="001C7D75" w:rsidP="001C7D75">
      <w:pPr>
        <w:pStyle w:val="Paragraphedeliste"/>
        <w:numPr>
          <w:ilvl w:val="0"/>
          <w:numId w:val="2"/>
        </w:numPr>
        <w:jc w:val="both"/>
        <w:rPr>
          <w:rFonts w:ascii="Bradley Hand ITC" w:hAnsi="Bradley Hand ITC"/>
          <w:b/>
          <w:bCs/>
          <w:color w:val="00B050"/>
          <w:sz w:val="28"/>
          <w:szCs w:val="28"/>
          <w:lang w:bidi="ar-MA"/>
        </w:rPr>
      </w:pPr>
      <w:r>
        <w:rPr>
          <w:rFonts w:ascii="Bradley Hand ITC" w:hAnsi="Bradley Hand ITC"/>
          <w:b/>
          <w:bCs/>
          <w:sz w:val="28"/>
          <w:szCs w:val="28"/>
          <w:lang w:bidi="ar-MA"/>
        </w:rPr>
        <w:t>Le niveau de liquide dans l’éprouvette</w:t>
      </w:r>
      <w:r w:rsidR="006828C2">
        <w:rPr>
          <w:rFonts w:ascii="Bradley Hand ITC" w:hAnsi="Bradley Hand ITC"/>
          <w:b/>
          <w:bCs/>
          <w:sz w:val="28"/>
          <w:szCs w:val="28"/>
          <w:lang w:bidi="ar-MA"/>
        </w:rPr>
        <w:t xml:space="preserve"> </w:t>
      </w:r>
      <w:r>
        <w:rPr>
          <w:rFonts w:ascii="Bradley Hand ITC" w:hAnsi="Bradley Hand ITC"/>
          <w:b/>
          <w:bCs/>
          <w:sz w:val="28"/>
          <w:szCs w:val="28"/>
          <w:lang w:bidi="ar-MA"/>
        </w:rPr>
        <w:t>ne change pas.</w:t>
      </w:r>
    </w:p>
    <w:p w:rsidR="006828C2" w:rsidRDefault="002A42D8" w:rsidP="006828C2">
      <w:pPr>
        <w:pStyle w:val="Paragraphedeliste"/>
        <w:ind w:hanging="294"/>
        <w:jc w:val="both"/>
        <w:rPr>
          <w:rFonts w:ascii="Bradley Hand ITC" w:hAnsi="Bradley Hand ITC"/>
          <w:b/>
          <w:bCs/>
          <w:color w:val="00B050"/>
          <w:sz w:val="28"/>
          <w:szCs w:val="28"/>
          <w:lang w:bidi="ar-MA"/>
        </w:rPr>
      </w:pPr>
      <w:r w:rsidRPr="002A42D8">
        <w:rPr>
          <w:rFonts w:ascii="Bradley Hand ITC" w:hAnsi="Bradley Hand ITC"/>
          <w:b/>
          <w:bCs/>
          <w:color w:val="8064A2" w:themeColor="accent4"/>
          <w:sz w:val="28"/>
          <w:szCs w:val="28"/>
          <w:u w:val="single"/>
          <w:lang w:bidi="ar-MA"/>
        </w:rPr>
        <w:t>Le cas d’un liquide</w:t>
      </w:r>
      <w:r w:rsidRPr="002A42D8">
        <w:rPr>
          <w:rFonts w:ascii="Bradley Hand ITC" w:hAnsi="Bradley Hand ITC"/>
          <w:b/>
          <w:bCs/>
          <w:color w:val="8064A2" w:themeColor="accent4"/>
          <w:sz w:val="28"/>
          <w:szCs w:val="28"/>
          <w:lang w:bidi="ar-MA"/>
        </w:rPr>
        <w:t> </w:t>
      </w:r>
      <w:r>
        <w:rPr>
          <w:rFonts w:ascii="Bradley Hand ITC" w:hAnsi="Bradley Hand ITC"/>
          <w:b/>
          <w:bCs/>
          <w:color w:val="00B050"/>
          <w:sz w:val="28"/>
          <w:szCs w:val="28"/>
          <w:lang w:bidi="ar-MA"/>
        </w:rPr>
        <w:t>:</w:t>
      </w:r>
    </w:p>
    <w:p w:rsidR="002A42D8" w:rsidRDefault="002A42D8" w:rsidP="002A42D8">
      <w:pPr>
        <w:pStyle w:val="Paragraphedeliste"/>
        <w:numPr>
          <w:ilvl w:val="0"/>
          <w:numId w:val="9"/>
        </w:numPr>
        <w:jc w:val="both"/>
        <w:rPr>
          <w:rFonts w:ascii="Bradley Hand ITC" w:hAnsi="Bradley Hand ITC"/>
          <w:b/>
          <w:bCs/>
          <w:color w:val="00B050"/>
          <w:sz w:val="28"/>
          <w:szCs w:val="28"/>
          <w:lang w:bidi="ar-MA"/>
        </w:rPr>
      </w:pPr>
      <w:r w:rsidRPr="002A42D8">
        <w:rPr>
          <w:rFonts w:ascii="Bradley Hand ITC" w:hAnsi="Bradley Hand ITC"/>
          <w:b/>
          <w:bCs/>
          <w:color w:val="00B050"/>
          <w:sz w:val="28"/>
          <w:szCs w:val="28"/>
          <w:lang w:bidi="ar-MA"/>
        </w:rPr>
        <w:t>– manipulation :</w:t>
      </w:r>
    </w:p>
    <w:p w:rsidR="002A42D8" w:rsidRPr="00E96EE8" w:rsidRDefault="002A42D8" w:rsidP="00E96EE8">
      <w:pPr>
        <w:pStyle w:val="Paragraphedeliste"/>
        <w:ind w:left="786"/>
        <w:jc w:val="both"/>
        <w:rPr>
          <w:rFonts w:ascii="Bradley Hand ITC" w:hAnsi="Bradley Hand ITC"/>
          <w:b/>
          <w:bCs/>
          <w:sz w:val="28"/>
          <w:szCs w:val="28"/>
          <w:lang w:bidi="ar-MA"/>
        </w:rPr>
      </w:pPr>
      <w:r w:rsidRPr="00E96EE8">
        <w:rPr>
          <w:rFonts w:ascii="Bradley Hand ITC" w:hAnsi="Bradley Hand ITC"/>
          <w:b/>
          <w:bCs/>
          <w:sz w:val="28"/>
          <w:szCs w:val="28"/>
          <w:lang w:bidi="ar-MA"/>
        </w:rPr>
        <w:t xml:space="preserve">On verse </w:t>
      </w:r>
      <w:r w:rsidR="00E96EE8">
        <w:rPr>
          <w:rFonts w:ascii="Bradley Hand ITC" w:hAnsi="Bradley Hand ITC"/>
          <w:b/>
          <w:bCs/>
          <w:sz w:val="28"/>
          <w:szCs w:val="28"/>
          <w:lang w:bidi="ar-MA"/>
        </w:rPr>
        <w:t xml:space="preserve">la même </w:t>
      </w:r>
      <w:r w:rsidRPr="00E96EE8">
        <w:rPr>
          <w:rFonts w:ascii="Bradley Hand ITC" w:hAnsi="Bradley Hand ITC"/>
          <w:b/>
          <w:bCs/>
          <w:sz w:val="28"/>
          <w:szCs w:val="28"/>
          <w:lang w:bidi="ar-MA"/>
        </w:rPr>
        <w:t xml:space="preserve"> quantité d’eau dans </w:t>
      </w:r>
      <w:r w:rsidR="00E96EE8" w:rsidRPr="00E96EE8">
        <w:rPr>
          <w:rFonts w:ascii="Bradley Hand ITC" w:hAnsi="Bradley Hand ITC"/>
          <w:b/>
          <w:bCs/>
          <w:color w:val="FF0000"/>
          <w:sz w:val="28"/>
          <w:szCs w:val="28"/>
          <w:lang w:bidi="ar-MA"/>
        </w:rPr>
        <w:t>3</w:t>
      </w:r>
      <w:r w:rsidR="00E96EE8" w:rsidRPr="00E96EE8">
        <w:rPr>
          <w:rFonts w:ascii="Bradley Hand ITC" w:hAnsi="Bradley Hand ITC"/>
          <w:b/>
          <w:bCs/>
          <w:sz w:val="28"/>
          <w:szCs w:val="28"/>
          <w:lang w:bidi="ar-MA"/>
        </w:rPr>
        <w:t xml:space="preserve"> récipients </w:t>
      </w:r>
      <w:r w:rsidR="00E96EE8">
        <w:rPr>
          <w:rFonts w:ascii="Bradley Hand ITC" w:hAnsi="Bradley Hand ITC"/>
          <w:b/>
          <w:bCs/>
          <w:sz w:val="28"/>
          <w:szCs w:val="28"/>
          <w:lang w:bidi="ar-MA"/>
        </w:rPr>
        <w:t xml:space="preserve">de formes </w:t>
      </w:r>
      <w:r w:rsidR="00E96EE8" w:rsidRPr="00E96EE8">
        <w:rPr>
          <w:rFonts w:ascii="Bradley Hand ITC" w:hAnsi="Bradley Hand ITC"/>
          <w:b/>
          <w:bCs/>
          <w:sz w:val="28"/>
          <w:szCs w:val="28"/>
          <w:lang w:bidi="ar-MA"/>
        </w:rPr>
        <w:t>différents</w:t>
      </w:r>
      <w:r w:rsidR="00E96EE8">
        <w:rPr>
          <w:rFonts w:ascii="Bradley Hand ITC" w:hAnsi="Bradley Hand ITC"/>
          <w:b/>
          <w:bCs/>
          <w:sz w:val="28"/>
          <w:szCs w:val="28"/>
          <w:lang w:bidi="ar-MA"/>
        </w:rPr>
        <w:t xml:space="preserve"> et on mesure le volume dans chaque cas.</w:t>
      </w:r>
    </w:p>
    <w:p w:rsidR="00313F32" w:rsidRDefault="00E96EE8" w:rsidP="00171E88">
      <w:pPr>
        <w:pStyle w:val="Paragraphedeliste"/>
        <w:tabs>
          <w:tab w:val="left" w:pos="4655"/>
        </w:tabs>
        <w:jc w:val="center"/>
        <w:rPr>
          <w:rFonts w:ascii="Bradley Hand ITC" w:hAnsi="Bradley Hand ITC"/>
          <w:b/>
          <w:bCs/>
          <w:color w:val="E36C0A" w:themeColor="accent6" w:themeShade="BF"/>
          <w:sz w:val="32"/>
          <w:szCs w:val="32"/>
          <w:lang w:bidi="ar-MA"/>
        </w:rPr>
      </w:pPr>
      <w:bookmarkStart w:id="0" w:name="_GoBack"/>
      <w:r>
        <w:rPr>
          <w:rFonts w:ascii="Bradley Hand ITC" w:hAnsi="Bradley Hand ITC"/>
          <w:b/>
          <w:bCs/>
          <w:noProof/>
          <w:color w:val="F79646" w:themeColor="accent6"/>
          <w:sz w:val="32"/>
          <w:szCs w:val="32"/>
          <w:lang w:eastAsia="fr-FR"/>
        </w:rPr>
        <w:drawing>
          <wp:inline distT="0" distB="0" distL="0" distR="0">
            <wp:extent cx="4582631" cy="1765005"/>
            <wp:effectExtent l="0" t="0" r="8890" b="6985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2807" cy="1765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96EE8" w:rsidRDefault="00E96EE8" w:rsidP="00E96EE8">
      <w:pPr>
        <w:pStyle w:val="Paragraphedeliste"/>
        <w:tabs>
          <w:tab w:val="left" w:pos="4655"/>
        </w:tabs>
        <w:rPr>
          <w:rFonts w:ascii="Bradley Hand ITC" w:hAnsi="Bradley Hand ITC"/>
          <w:b/>
          <w:bCs/>
          <w:color w:val="00B050"/>
          <w:sz w:val="28"/>
          <w:szCs w:val="28"/>
          <w:lang w:bidi="ar-MA"/>
        </w:rPr>
      </w:pPr>
      <w:r w:rsidRPr="006828C2">
        <w:rPr>
          <w:rFonts w:ascii="Bradley Hand ITC" w:hAnsi="Bradley Hand ITC"/>
          <w:b/>
          <w:bCs/>
          <w:color w:val="00B050"/>
          <w:sz w:val="28"/>
          <w:szCs w:val="28"/>
          <w:lang w:bidi="ar-MA"/>
        </w:rPr>
        <w:t>2- observation</w:t>
      </w:r>
      <w:r>
        <w:rPr>
          <w:rFonts w:ascii="Bradley Hand ITC" w:hAnsi="Bradley Hand ITC"/>
          <w:b/>
          <w:bCs/>
          <w:color w:val="00B050"/>
          <w:sz w:val="28"/>
          <w:szCs w:val="28"/>
          <w:lang w:bidi="ar-MA"/>
        </w:rPr>
        <w:t> :</w:t>
      </w:r>
    </w:p>
    <w:p w:rsidR="00E96EE8" w:rsidRDefault="00E96EE8" w:rsidP="00E96EE8">
      <w:pPr>
        <w:pStyle w:val="Paragraphedeliste"/>
        <w:tabs>
          <w:tab w:val="left" w:pos="4655"/>
        </w:tabs>
        <w:rPr>
          <w:rFonts w:ascii="Bradley Hand ITC" w:hAnsi="Bradley Hand ITC"/>
          <w:b/>
          <w:bCs/>
          <w:sz w:val="28"/>
          <w:szCs w:val="28"/>
          <w:lang w:bidi="ar-MA"/>
        </w:rPr>
      </w:pPr>
      <w:r w:rsidRPr="00E96EE8">
        <w:rPr>
          <w:rFonts w:ascii="Bradley Hand ITC" w:hAnsi="Bradley Hand ITC"/>
          <w:b/>
          <w:bCs/>
          <w:sz w:val="28"/>
          <w:szCs w:val="28"/>
          <w:lang w:bidi="ar-MA"/>
        </w:rPr>
        <w:t>Les trois récipients indiquent la même valeur</w:t>
      </w:r>
      <w:r>
        <w:rPr>
          <w:rFonts w:ascii="Bradley Hand ITC" w:hAnsi="Bradley Hand ITC"/>
          <w:b/>
          <w:bCs/>
          <w:sz w:val="28"/>
          <w:szCs w:val="28"/>
          <w:lang w:bidi="ar-MA"/>
        </w:rPr>
        <w:t xml:space="preserve"> :</w:t>
      </w:r>
      <w:r w:rsidRPr="00E96EE8">
        <w:rPr>
          <w:rFonts w:ascii="Bradley Hand ITC" w:hAnsi="Bradley Hand ITC"/>
          <w:b/>
          <w:bCs/>
          <w:sz w:val="28"/>
          <w:szCs w:val="28"/>
          <w:lang w:bidi="ar-MA"/>
        </w:rPr>
        <w:t xml:space="preserve"> 100 ml </w:t>
      </w:r>
    </w:p>
    <w:p w:rsidR="00E96EE8" w:rsidRDefault="00E96EE8" w:rsidP="00E96EE8">
      <w:pPr>
        <w:pStyle w:val="Paragraphedeliste"/>
        <w:tabs>
          <w:tab w:val="left" w:pos="4655"/>
        </w:tabs>
        <w:rPr>
          <w:rFonts w:ascii="Bradley Hand ITC" w:hAnsi="Bradley Hand ITC"/>
          <w:b/>
          <w:bCs/>
          <w:sz w:val="28"/>
          <w:szCs w:val="28"/>
          <w:lang w:bidi="ar-MA"/>
        </w:rPr>
      </w:pPr>
    </w:p>
    <w:p w:rsidR="00E96EE8" w:rsidRDefault="00E96EE8" w:rsidP="00E96EE8">
      <w:pPr>
        <w:pStyle w:val="Paragraphedeliste"/>
        <w:ind w:hanging="294"/>
        <w:jc w:val="both"/>
        <w:rPr>
          <w:rFonts w:ascii="Bradley Hand ITC" w:hAnsi="Bradley Hand ITC"/>
          <w:b/>
          <w:bCs/>
          <w:color w:val="00B050"/>
          <w:sz w:val="28"/>
          <w:szCs w:val="28"/>
          <w:lang w:bidi="ar-MA"/>
        </w:rPr>
      </w:pPr>
      <w:r w:rsidRPr="00E96EE8">
        <w:rPr>
          <w:rFonts w:ascii="Bradley Hand ITC" w:hAnsi="Bradley Hand ITC"/>
          <w:b/>
          <w:bCs/>
          <w:color w:val="FF0000"/>
          <w:sz w:val="28"/>
          <w:szCs w:val="28"/>
          <w:lang w:bidi="ar-MA"/>
        </w:rPr>
        <w:t>- conclusion :</w:t>
      </w:r>
    </w:p>
    <w:p w:rsidR="00E96EE8" w:rsidRPr="00E96EE8" w:rsidRDefault="00E96EE8" w:rsidP="00E96EE8">
      <w:pPr>
        <w:pStyle w:val="Paragraphedeliste"/>
        <w:ind w:hanging="294"/>
        <w:jc w:val="both"/>
        <w:rPr>
          <w:rFonts w:ascii="Bradley Hand ITC" w:hAnsi="Bradley Hand ITC"/>
          <w:b/>
          <w:bCs/>
          <w:color w:val="FF0000"/>
          <w:sz w:val="28"/>
          <w:szCs w:val="28"/>
          <w:lang w:bidi="ar-MA"/>
        </w:rPr>
      </w:pPr>
      <w:r w:rsidRPr="00E96EE8">
        <w:rPr>
          <w:rFonts w:ascii="Bradley Hand ITC" w:hAnsi="Bradley Hand ITC"/>
          <w:b/>
          <w:bCs/>
          <w:color w:val="FF0000"/>
          <w:sz w:val="28"/>
          <w:szCs w:val="28"/>
          <w:lang w:bidi="ar-MA"/>
        </w:rPr>
        <w:t>La variation de la forme d’un solide</w:t>
      </w:r>
      <w:r>
        <w:rPr>
          <w:rFonts w:ascii="Bradley Hand ITC" w:hAnsi="Bradley Hand ITC"/>
          <w:b/>
          <w:bCs/>
          <w:color w:val="FF0000"/>
          <w:sz w:val="28"/>
          <w:szCs w:val="28"/>
          <w:lang w:bidi="ar-MA"/>
        </w:rPr>
        <w:t xml:space="preserve"> ou d’un liquide</w:t>
      </w:r>
      <w:r w:rsidRPr="00E96EE8">
        <w:rPr>
          <w:rFonts w:ascii="Bradley Hand ITC" w:hAnsi="Bradley Hand ITC"/>
          <w:b/>
          <w:bCs/>
          <w:color w:val="FF0000"/>
          <w:sz w:val="28"/>
          <w:szCs w:val="28"/>
          <w:lang w:bidi="ar-MA"/>
        </w:rPr>
        <w:t xml:space="preserve"> ne change pas </w:t>
      </w:r>
      <w:r>
        <w:rPr>
          <w:rFonts w:ascii="Bradley Hand ITC" w:hAnsi="Bradley Hand ITC"/>
          <w:b/>
          <w:bCs/>
          <w:color w:val="FF0000"/>
          <w:sz w:val="28"/>
          <w:szCs w:val="28"/>
          <w:lang w:bidi="ar-MA"/>
        </w:rPr>
        <w:t>son</w:t>
      </w:r>
      <w:r w:rsidRPr="00E96EE8">
        <w:rPr>
          <w:rFonts w:ascii="Bradley Hand ITC" w:hAnsi="Bradley Hand ITC"/>
          <w:b/>
          <w:bCs/>
          <w:color w:val="FF0000"/>
          <w:sz w:val="28"/>
          <w:szCs w:val="28"/>
          <w:lang w:bidi="ar-MA"/>
        </w:rPr>
        <w:t xml:space="preserve"> volume. </w:t>
      </w:r>
    </w:p>
    <w:p w:rsidR="00E96EE8" w:rsidRPr="00E96EE8" w:rsidRDefault="00E96EE8" w:rsidP="00E96EE8">
      <w:pPr>
        <w:pStyle w:val="Paragraphedeliste"/>
        <w:tabs>
          <w:tab w:val="left" w:pos="4655"/>
        </w:tabs>
        <w:rPr>
          <w:rFonts w:ascii="Bradley Hand ITC" w:hAnsi="Bradley Hand ITC"/>
          <w:b/>
          <w:bCs/>
          <w:color w:val="FF0000"/>
          <w:sz w:val="32"/>
          <w:szCs w:val="32"/>
          <w:lang w:bidi="ar-MA"/>
        </w:rPr>
      </w:pPr>
    </w:p>
    <w:sectPr w:rsidR="00E96EE8" w:rsidRPr="00E96EE8" w:rsidSect="006C511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3B73AA"/>
    <w:multiLevelType w:val="hybridMultilevel"/>
    <w:tmpl w:val="13365DE2"/>
    <w:lvl w:ilvl="0" w:tplc="040C0013">
      <w:start w:val="1"/>
      <w:numFmt w:val="upperRoman"/>
      <w:lvlText w:val="%1."/>
      <w:lvlJc w:val="right"/>
      <w:pPr>
        <w:ind w:left="2160" w:hanging="360"/>
      </w:pPr>
    </w:lvl>
    <w:lvl w:ilvl="1" w:tplc="040C0019" w:tentative="1">
      <w:start w:val="1"/>
      <w:numFmt w:val="lowerLetter"/>
      <w:lvlText w:val="%2."/>
      <w:lvlJc w:val="left"/>
      <w:pPr>
        <w:ind w:left="2880" w:hanging="360"/>
      </w:pPr>
    </w:lvl>
    <w:lvl w:ilvl="2" w:tplc="040C001B" w:tentative="1">
      <w:start w:val="1"/>
      <w:numFmt w:val="lowerRoman"/>
      <w:lvlText w:val="%3."/>
      <w:lvlJc w:val="right"/>
      <w:pPr>
        <w:ind w:left="3600" w:hanging="180"/>
      </w:pPr>
    </w:lvl>
    <w:lvl w:ilvl="3" w:tplc="040C000F" w:tentative="1">
      <w:start w:val="1"/>
      <w:numFmt w:val="decimal"/>
      <w:lvlText w:val="%4."/>
      <w:lvlJc w:val="left"/>
      <w:pPr>
        <w:ind w:left="4320" w:hanging="360"/>
      </w:pPr>
    </w:lvl>
    <w:lvl w:ilvl="4" w:tplc="040C0019" w:tentative="1">
      <w:start w:val="1"/>
      <w:numFmt w:val="lowerLetter"/>
      <w:lvlText w:val="%5."/>
      <w:lvlJc w:val="left"/>
      <w:pPr>
        <w:ind w:left="5040" w:hanging="360"/>
      </w:pPr>
    </w:lvl>
    <w:lvl w:ilvl="5" w:tplc="040C001B" w:tentative="1">
      <w:start w:val="1"/>
      <w:numFmt w:val="lowerRoman"/>
      <w:lvlText w:val="%6."/>
      <w:lvlJc w:val="right"/>
      <w:pPr>
        <w:ind w:left="5760" w:hanging="180"/>
      </w:pPr>
    </w:lvl>
    <w:lvl w:ilvl="6" w:tplc="040C000F" w:tentative="1">
      <w:start w:val="1"/>
      <w:numFmt w:val="decimal"/>
      <w:lvlText w:val="%7."/>
      <w:lvlJc w:val="left"/>
      <w:pPr>
        <w:ind w:left="6480" w:hanging="360"/>
      </w:pPr>
    </w:lvl>
    <w:lvl w:ilvl="7" w:tplc="040C0019" w:tentative="1">
      <w:start w:val="1"/>
      <w:numFmt w:val="lowerLetter"/>
      <w:lvlText w:val="%8."/>
      <w:lvlJc w:val="left"/>
      <w:pPr>
        <w:ind w:left="7200" w:hanging="360"/>
      </w:pPr>
    </w:lvl>
    <w:lvl w:ilvl="8" w:tplc="040C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08597920"/>
    <w:multiLevelType w:val="hybridMultilevel"/>
    <w:tmpl w:val="0074A42A"/>
    <w:lvl w:ilvl="0" w:tplc="040C000F">
      <w:start w:val="1"/>
      <w:numFmt w:val="decimal"/>
      <w:lvlText w:val="%1.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E120E2B"/>
    <w:multiLevelType w:val="hybridMultilevel"/>
    <w:tmpl w:val="76728272"/>
    <w:lvl w:ilvl="0" w:tplc="040C0013">
      <w:start w:val="1"/>
      <w:numFmt w:val="upperRoman"/>
      <w:lvlText w:val="%1."/>
      <w:lvlJc w:val="right"/>
      <w:pPr>
        <w:ind w:left="2880" w:hanging="360"/>
      </w:pPr>
    </w:lvl>
    <w:lvl w:ilvl="1" w:tplc="040C0019" w:tentative="1">
      <w:start w:val="1"/>
      <w:numFmt w:val="lowerLetter"/>
      <w:lvlText w:val="%2."/>
      <w:lvlJc w:val="left"/>
      <w:pPr>
        <w:ind w:left="3600" w:hanging="360"/>
      </w:pPr>
    </w:lvl>
    <w:lvl w:ilvl="2" w:tplc="040C001B" w:tentative="1">
      <w:start w:val="1"/>
      <w:numFmt w:val="lowerRoman"/>
      <w:lvlText w:val="%3."/>
      <w:lvlJc w:val="right"/>
      <w:pPr>
        <w:ind w:left="4320" w:hanging="180"/>
      </w:pPr>
    </w:lvl>
    <w:lvl w:ilvl="3" w:tplc="040C000F" w:tentative="1">
      <w:start w:val="1"/>
      <w:numFmt w:val="decimal"/>
      <w:lvlText w:val="%4."/>
      <w:lvlJc w:val="left"/>
      <w:pPr>
        <w:ind w:left="5040" w:hanging="360"/>
      </w:pPr>
    </w:lvl>
    <w:lvl w:ilvl="4" w:tplc="040C0019" w:tentative="1">
      <w:start w:val="1"/>
      <w:numFmt w:val="lowerLetter"/>
      <w:lvlText w:val="%5."/>
      <w:lvlJc w:val="left"/>
      <w:pPr>
        <w:ind w:left="5760" w:hanging="360"/>
      </w:pPr>
    </w:lvl>
    <w:lvl w:ilvl="5" w:tplc="040C001B" w:tentative="1">
      <w:start w:val="1"/>
      <w:numFmt w:val="lowerRoman"/>
      <w:lvlText w:val="%6."/>
      <w:lvlJc w:val="right"/>
      <w:pPr>
        <w:ind w:left="6480" w:hanging="180"/>
      </w:pPr>
    </w:lvl>
    <w:lvl w:ilvl="6" w:tplc="040C000F" w:tentative="1">
      <w:start w:val="1"/>
      <w:numFmt w:val="decimal"/>
      <w:lvlText w:val="%7."/>
      <w:lvlJc w:val="left"/>
      <w:pPr>
        <w:ind w:left="7200" w:hanging="360"/>
      </w:pPr>
    </w:lvl>
    <w:lvl w:ilvl="7" w:tplc="040C0019" w:tentative="1">
      <w:start w:val="1"/>
      <w:numFmt w:val="lowerLetter"/>
      <w:lvlText w:val="%8."/>
      <w:lvlJc w:val="left"/>
      <w:pPr>
        <w:ind w:left="7920" w:hanging="360"/>
      </w:pPr>
    </w:lvl>
    <w:lvl w:ilvl="8" w:tplc="040C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">
    <w:nsid w:val="181A5CB0"/>
    <w:multiLevelType w:val="hybridMultilevel"/>
    <w:tmpl w:val="24E25D04"/>
    <w:lvl w:ilvl="0" w:tplc="E280F908">
      <w:start w:val="1"/>
      <w:numFmt w:val="bullet"/>
      <w:lvlText w:val="-"/>
      <w:lvlJc w:val="left"/>
      <w:pPr>
        <w:ind w:left="720" w:hanging="360"/>
      </w:pPr>
      <w:rPr>
        <w:rFonts w:ascii="Bradley Hand ITC" w:eastAsiaTheme="minorHAnsi" w:hAnsi="Bradley Hand ITC" w:cstheme="minorBidi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B03C51"/>
    <w:multiLevelType w:val="hybridMultilevel"/>
    <w:tmpl w:val="818C6F52"/>
    <w:lvl w:ilvl="0" w:tplc="F59AB2DC">
      <w:start w:val="1"/>
      <w:numFmt w:val="decimal"/>
      <w:lvlText w:val="%1."/>
      <w:lvlJc w:val="left"/>
      <w:pPr>
        <w:ind w:left="1637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2357" w:hanging="360"/>
      </w:pPr>
    </w:lvl>
    <w:lvl w:ilvl="2" w:tplc="040C001B" w:tentative="1">
      <w:start w:val="1"/>
      <w:numFmt w:val="lowerRoman"/>
      <w:lvlText w:val="%3."/>
      <w:lvlJc w:val="right"/>
      <w:pPr>
        <w:ind w:left="3077" w:hanging="180"/>
      </w:pPr>
    </w:lvl>
    <w:lvl w:ilvl="3" w:tplc="040C000F" w:tentative="1">
      <w:start w:val="1"/>
      <w:numFmt w:val="decimal"/>
      <w:lvlText w:val="%4."/>
      <w:lvlJc w:val="left"/>
      <w:pPr>
        <w:ind w:left="3797" w:hanging="360"/>
      </w:pPr>
    </w:lvl>
    <w:lvl w:ilvl="4" w:tplc="040C0019" w:tentative="1">
      <w:start w:val="1"/>
      <w:numFmt w:val="lowerLetter"/>
      <w:lvlText w:val="%5."/>
      <w:lvlJc w:val="left"/>
      <w:pPr>
        <w:ind w:left="4517" w:hanging="360"/>
      </w:pPr>
    </w:lvl>
    <w:lvl w:ilvl="5" w:tplc="040C001B" w:tentative="1">
      <w:start w:val="1"/>
      <w:numFmt w:val="lowerRoman"/>
      <w:lvlText w:val="%6."/>
      <w:lvlJc w:val="right"/>
      <w:pPr>
        <w:ind w:left="5237" w:hanging="180"/>
      </w:pPr>
    </w:lvl>
    <w:lvl w:ilvl="6" w:tplc="040C000F" w:tentative="1">
      <w:start w:val="1"/>
      <w:numFmt w:val="decimal"/>
      <w:lvlText w:val="%7."/>
      <w:lvlJc w:val="left"/>
      <w:pPr>
        <w:ind w:left="5957" w:hanging="360"/>
      </w:pPr>
    </w:lvl>
    <w:lvl w:ilvl="7" w:tplc="040C0019" w:tentative="1">
      <w:start w:val="1"/>
      <w:numFmt w:val="lowerLetter"/>
      <w:lvlText w:val="%8."/>
      <w:lvlJc w:val="left"/>
      <w:pPr>
        <w:ind w:left="6677" w:hanging="360"/>
      </w:pPr>
    </w:lvl>
    <w:lvl w:ilvl="8" w:tplc="040C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5">
    <w:nsid w:val="4336212D"/>
    <w:multiLevelType w:val="hybridMultilevel"/>
    <w:tmpl w:val="8432FCB0"/>
    <w:lvl w:ilvl="0" w:tplc="F166856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47670124"/>
    <w:multiLevelType w:val="hybridMultilevel"/>
    <w:tmpl w:val="BD2E13C2"/>
    <w:lvl w:ilvl="0" w:tplc="FC48DA56">
      <w:start w:val="1"/>
      <w:numFmt w:val="upperRoman"/>
      <w:lvlText w:val="%1."/>
      <w:lvlJc w:val="right"/>
      <w:pPr>
        <w:ind w:left="720" w:hanging="360"/>
      </w:pPr>
      <w:rPr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9D6798"/>
    <w:multiLevelType w:val="hybridMultilevel"/>
    <w:tmpl w:val="951825DA"/>
    <w:lvl w:ilvl="0" w:tplc="89C014FA">
      <w:start w:val="1"/>
      <w:numFmt w:val="decimal"/>
      <w:lvlText w:val="%1."/>
      <w:lvlJc w:val="left"/>
      <w:pPr>
        <w:ind w:left="1080" w:hanging="360"/>
      </w:pPr>
      <w:rPr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68136B0C"/>
    <w:multiLevelType w:val="hybridMultilevel"/>
    <w:tmpl w:val="CED07A4C"/>
    <w:lvl w:ilvl="0" w:tplc="040C0013">
      <w:start w:val="1"/>
      <w:numFmt w:val="upperRoman"/>
      <w:lvlText w:val="%1."/>
      <w:lvlJc w:val="right"/>
      <w:pPr>
        <w:ind w:left="3600" w:hanging="360"/>
      </w:pPr>
    </w:lvl>
    <w:lvl w:ilvl="1" w:tplc="040C0019" w:tentative="1">
      <w:start w:val="1"/>
      <w:numFmt w:val="lowerLetter"/>
      <w:lvlText w:val="%2."/>
      <w:lvlJc w:val="left"/>
      <w:pPr>
        <w:ind w:left="4320" w:hanging="360"/>
      </w:pPr>
    </w:lvl>
    <w:lvl w:ilvl="2" w:tplc="040C001B" w:tentative="1">
      <w:start w:val="1"/>
      <w:numFmt w:val="lowerRoman"/>
      <w:lvlText w:val="%3."/>
      <w:lvlJc w:val="right"/>
      <w:pPr>
        <w:ind w:left="5040" w:hanging="180"/>
      </w:pPr>
    </w:lvl>
    <w:lvl w:ilvl="3" w:tplc="040C000F" w:tentative="1">
      <w:start w:val="1"/>
      <w:numFmt w:val="decimal"/>
      <w:lvlText w:val="%4."/>
      <w:lvlJc w:val="left"/>
      <w:pPr>
        <w:ind w:left="5760" w:hanging="360"/>
      </w:pPr>
    </w:lvl>
    <w:lvl w:ilvl="4" w:tplc="040C0019" w:tentative="1">
      <w:start w:val="1"/>
      <w:numFmt w:val="lowerLetter"/>
      <w:lvlText w:val="%5."/>
      <w:lvlJc w:val="left"/>
      <w:pPr>
        <w:ind w:left="6480" w:hanging="360"/>
      </w:pPr>
    </w:lvl>
    <w:lvl w:ilvl="5" w:tplc="040C001B" w:tentative="1">
      <w:start w:val="1"/>
      <w:numFmt w:val="lowerRoman"/>
      <w:lvlText w:val="%6."/>
      <w:lvlJc w:val="right"/>
      <w:pPr>
        <w:ind w:left="7200" w:hanging="180"/>
      </w:pPr>
    </w:lvl>
    <w:lvl w:ilvl="6" w:tplc="040C000F" w:tentative="1">
      <w:start w:val="1"/>
      <w:numFmt w:val="decimal"/>
      <w:lvlText w:val="%7."/>
      <w:lvlJc w:val="left"/>
      <w:pPr>
        <w:ind w:left="7920" w:hanging="360"/>
      </w:pPr>
    </w:lvl>
    <w:lvl w:ilvl="7" w:tplc="040C0019" w:tentative="1">
      <w:start w:val="1"/>
      <w:numFmt w:val="lowerLetter"/>
      <w:lvlText w:val="%8."/>
      <w:lvlJc w:val="left"/>
      <w:pPr>
        <w:ind w:left="8640" w:hanging="360"/>
      </w:pPr>
    </w:lvl>
    <w:lvl w:ilvl="8" w:tplc="040C001B" w:tentative="1">
      <w:start w:val="1"/>
      <w:numFmt w:val="lowerRoman"/>
      <w:lvlText w:val="%9."/>
      <w:lvlJc w:val="right"/>
      <w:pPr>
        <w:ind w:left="9360" w:hanging="180"/>
      </w:pPr>
    </w:lvl>
  </w:abstractNum>
  <w:num w:numId="1">
    <w:abstractNumId w:val="6"/>
  </w:num>
  <w:num w:numId="2">
    <w:abstractNumId w:val="3"/>
  </w:num>
  <w:num w:numId="3">
    <w:abstractNumId w:val="1"/>
  </w:num>
  <w:num w:numId="4">
    <w:abstractNumId w:val="0"/>
  </w:num>
  <w:num w:numId="5">
    <w:abstractNumId w:val="2"/>
  </w:num>
  <w:num w:numId="6">
    <w:abstractNumId w:val="8"/>
  </w:num>
  <w:num w:numId="7">
    <w:abstractNumId w:val="7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784"/>
    <w:rsid w:val="000C3887"/>
    <w:rsid w:val="000D035E"/>
    <w:rsid w:val="00133534"/>
    <w:rsid w:val="00160810"/>
    <w:rsid w:val="00171E88"/>
    <w:rsid w:val="001C7D75"/>
    <w:rsid w:val="00242F49"/>
    <w:rsid w:val="0025065D"/>
    <w:rsid w:val="002A42D8"/>
    <w:rsid w:val="00313F32"/>
    <w:rsid w:val="003936E3"/>
    <w:rsid w:val="003C0345"/>
    <w:rsid w:val="003C2A03"/>
    <w:rsid w:val="00460488"/>
    <w:rsid w:val="004F62CA"/>
    <w:rsid w:val="005549AC"/>
    <w:rsid w:val="0058474B"/>
    <w:rsid w:val="005937A6"/>
    <w:rsid w:val="005A6F2A"/>
    <w:rsid w:val="005C0A84"/>
    <w:rsid w:val="00660ACC"/>
    <w:rsid w:val="0067076E"/>
    <w:rsid w:val="006828C2"/>
    <w:rsid w:val="006979B3"/>
    <w:rsid w:val="006C511A"/>
    <w:rsid w:val="006F44DC"/>
    <w:rsid w:val="00727B4E"/>
    <w:rsid w:val="00764929"/>
    <w:rsid w:val="00795762"/>
    <w:rsid w:val="008144B3"/>
    <w:rsid w:val="00820247"/>
    <w:rsid w:val="00882314"/>
    <w:rsid w:val="008A62B4"/>
    <w:rsid w:val="008B34D1"/>
    <w:rsid w:val="008C0E82"/>
    <w:rsid w:val="008E6F89"/>
    <w:rsid w:val="00906CCE"/>
    <w:rsid w:val="009F0784"/>
    <w:rsid w:val="00AA6135"/>
    <w:rsid w:val="00AB42A2"/>
    <w:rsid w:val="00AC5242"/>
    <w:rsid w:val="00B37A47"/>
    <w:rsid w:val="00B86D9E"/>
    <w:rsid w:val="00CE7845"/>
    <w:rsid w:val="00D54BAD"/>
    <w:rsid w:val="00DC575D"/>
    <w:rsid w:val="00E05381"/>
    <w:rsid w:val="00E163A4"/>
    <w:rsid w:val="00E2509F"/>
    <w:rsid w:val="00E477E9"/>
    <w:rsid w:val="00E53F6D"/>
    <w:rsid w:val="00E86AF1"/>
    <w:rsid w:val="00E96EE8"/>
    <w:rsid w:val="00EA0555"/>
    <w:rsid w:val="00EA2B68"/>
    <w:rsid w:val="00ED0B53"/>
    <w:rsid w:val="00F16983"/>
    <w:rsid w:val="00F67060"/>
    <w:rsid w:val="00F83CF7"/>
    <w:rsid w:val="00FC2405"/>
    <w:rsid w:val="00FF5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900F241-C85A-42C1-8A96-B00479F50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F0784"/>
    <w:pPr>
      <w:ind w:left="720"/>
      <w:contextualSpacing/>
    </w:pPr>
  </w:style>
  <w:style w:type="table" w:styleId="Grilledutableau">
    <w:name w:val="Table Grid"/>
    <w:basedOn w:val="TableauNormal"/>
    <w:uiPriority w:val="59"/>
    <w:rsid w:val="003936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C51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C51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4</Pages>
  <Words>420</Words>
  <Characters>2316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omar</dc:creator>
  <cp:lastModifiedBy>widad</cp:lastModifiedBy>
  <cp:revision>47</cp:revision>
  <dcterms:created xsi:type="dcterms:W3CDTF">2017-10-05T10:28:00Z</dcterms:created>
  <dcterms:modified xsi:type="dcterms:W3CDTF">2025-06-28T10:47:00Z</dcterms:modified>
</cp:coreProperties>
</file>